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AAAA834" w:rsidR="00773F15" w:rsidRPr="005C4F72" w:rsidRDefault="00773F15" w:rsidP="00460225">
      <w:pPr>
        <w:pStyle w:val="3GPPHeader"/>
        <w:spacing w:after="0"/>
        <w:contextualSpacing/>
        <w:rPr>
          <w:sz w:val="32"/>
          <w:szCs w:val="32"/>
          <w:lang w:val="de-DE" w:eastAsia="ko-KR"/>
        </w:rPr>
      </w:pPr>
      <w:r w:rsidRPr="005C4F72">
        <w:rPr>
          <w:lang w:val="de-DE"/>
        </w:rPr>
        <w:t>3GPP TSG-RAN WG1 #</w:t>
      </w:r>
      <w:r w:rsidR="00455336" w:rsidRPr="005C4F72">
        <w:rPr>
          <w:lang w:val="de-DE"/>
        </w:rPr>
        <w:t>1</w:t>
      </w:r>
      <w:r w:rsidR="006A16A2" w:rsidRPr="005C4F72">
        <w:rPr>
          <w:lang w:val="de-DE"/>
        </w:rPr>
        <w:t>2</w:t>
      </w:r>
      <w:r w:rsidR="006D6D16">
        <w:rPr>
          <w:lang w:val="de-DE"/>
        </w:rPr>
        <w:t>2</w:t>
      </w:r>
      <w:r w:rsidRPr="005C4F72">
        <w:rPr>
          <w:lang w:val="de-DE"/>
        </w:rPr>
        <w:tab/>
      </w:r>
      <w:r w:rsidRPr="005C4F72">
        <w:rPr>
          <w:szCs w:val="24"/>
          <w:lang w:val="de-DE"/>
        </w:rPr>
        <w:t>R1-</w:t>
      </w:r>
      <w:r w:rsidR="009663A9">
        <w:rPr>
          <w:szCs w:val="24"/>
          <w:lang w:val="de-DE"/>
        </w:rPr>
        <w:t>2505239</w:t>
      </w:r>
    </w:p>
    <w:p w14:paraId="5A63E400" w14:textId="5E5ED5FC" w:rsidR="00773F15" w:rsidRPr="00616C8E" w:rsidRDefault="00FC370A" w:rsidP="00460225">
      <w:pPr>
        <w:pStyle w:val="3GPPHeader"/>
        <w:spacing w:after="0"/>
        <w:contextualSpacing/>
        <w:rPr>
          <w:lang w:val="en-US"/>
        </w:rPr>
      </w:pPr>
      <w:r w:rsidRPr="00FC370A">
        <w:rPr>
          <w:lang w:val="en-US"/>
        </w:rPr>
        <w:t>Bengaluru, India, Aug 25</w:t>
      </w:r>
      <w:r w:rsidRPr="00FC370A">
        <w:rPr>
          <w:vertAlign w:val="superscript"/>
          <w:lang w:val="en-US"/>
        </w:rPr>
        <w:t>th</w:t>
      </w:r>
      <w:r w:rsidRPr="00FC370A">
        <w:rPr>
          <w:lang w:val="en-US"/>
        </w:rPr>
        <w:t xml:space="preserve"> – 29</w:t>
      </w:r>
      <w:r w:rsidRPr="00FC370A">
        <w:rPr>
          <w:vertAlign w:val="superscript"/>
          <w:lang w:val="en-US"/>
        </w:rPr>
        <w:t>th</w:t>
      </w:r>
      <w:r w:rsidRPr="00FC370A">
        <w:rPr>
          <w:lang w:val="en-US"/>
        </w:rPr>
        <w:t>, 2025</w:t>
      </w:r>
    </w:p>
    <w:p w14:paraId="452EB362" w14:textId="619DCA99" w:rsidR="00773F15" w:rsidRPr="00CC2159" w:rsidRDefault="00773F15" w:rsidP="00460225">
      <w:pPr>
        <w:pStyle w:val="CRCoverPage"/>
        <w:tabs>
          <w:tab w:val="left" w:pos="1980"/>
        </w:tabs>
        <w:spacing w:after="0"/>
        <w:contextualSpacing/>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0E72DB">
        <w:rPr>
          <w:rFonts w:ascii="Times New Roman" w:hAnsi="Times New Roman"/>
          <w:b/>
          <w:bCs/>
          <w:sz w:val="24"/>
          <w:lang w:val="en-US"/>
        </w:rPr>
        <w:t>10.1.1.1</w:t>
      </w:r>
    </w:p>
    <w:p w14:paraId="2BA49935" w14:textId="77777777" w:rsidR="00773F15" w:rsidRPr="00CC2159" w:rsidRDefault="00773F15" w:rsidP="00460225">
      <w:pPr>
        <w:tabs>
          <w:tab w:val="left" w:pos="1985"/>
        </w:tabs>
        <w:spacing w:after="0"/>
        <w:contextualSpacing/>
        <w:rPr>
          <w:b/>
          <w:bCs/>
          <w:sz w:val="24"/>
          <w:lang w:val="en-US"/>
        </w:rPr>
      </w:pPr>
      <w:r w:rsidRPr="00CC2159">
        <w:rPr>
          <w:b/>
          <w:bCs/>
          <w:sz w:val="24"/>
          <w:lang w:val="en-US"/>
        </w:rPr>
        <w:t>Source:</w:t>
      </w:r>
      <w:r w:rsidRPr="00CC2159">
        <w:rPr>
          <w:b/>
          <w:bCs/>
          <w:sz w:val="24"/>
          <w:lang w:val="en-US"/>
        </w:rPr>
        <w:tab/>
        <w:t>InterDigital, Inc.</w:t>
      </w:r>
    </w:p>
    <w:p w14:paraId="64966197" w14:textId="0CB0549B" w:rsidR="00773F15" w:rsidRPr="00C47D53" w:rsidRDefault="00773F15" w:rsidP="00460225">
      <w:pPr>
        <w:spacing w:after="0"/>
        <w:ind w:left="1985" w:hanging="1985"/>
        <w:contextualSpacing/>
        <w:rPr>
          <w:b/>
          <w:bCs/>
          <w:lang w:val="en-US"/>
        </w:rPr>
      </w:pPr>
      <w:r w:rsidRPr="00CC2159">
        <w:rPr>
          <w:b/>
          <w:bCs/>
          <w:sz w:val="24"/>
          <w:lang w:val="en-US"/>
        </w:rPr>
        <w:t>Title:</w:t>
      </w:r>
      <w:r w:rsidRPr="00CC2159">
        <w:rPr>
          <w:b/>
          <w:bCs/>
          <w:sz w:val="24"/>
          <w:lang w:val="en-US"/>
        </w:rPr>
        <w:tab/>
      </w:r>
      <w:r w:rsidR="00E718CE" w:rsidRPr="00E718CE">
        <w:rPr>
          <w:b/>
          <w:bCs/>
          <w:sz w:val="24"/>
          <w:lang w:val="en-US"/>
        </w:rPr>
        <w:t>AI/ML CSI Spatial/Frequency Compression: Inference Aspects</w:t>
      </w:r>
    </w:p>
    <w:p w14:paraId="782AC7CD" w14:textId="77777777" w:rsidR="00773F15" w:rsidRPr="00C47D53" w:rsidRDefault="00773F15" w:rsidP="00460225">
      <w:pPr>
        <w:spacing w:after="0"/>
        <w:ind w:left="1985" w:hanging="1985"/>
        <w:contextualSpacing/>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1388F4C5" w:rsidR="00773F15" w:rsidRPr="00A40520" w:rsidRDefault="00773F15" w:rsidP="00460225">
      <w:pPr>
        <w:pStyle w:val="Heading1"/>
        <w:spacing w:before="0" w:after="0"/>
        <w:contextualSpacing/>
        <w:rPr>
          <w:sz w:val="32"/>
          <w:lang w:val="en-US"/>
        </w:rPr>
      </w:pPr>
      <w:bookmarkStart w:id="0" w:name="_Toc178176150"/>
      <w:r w:rsidRPr="00A40520">
        <w:rPr>
          <w:sz w:val="32"/>
          <w:lang w:val="en-US"/>
        </w:rPr>
        <w:t>Introduction</w:t>
      </w:r>
      <w:bookmarkEnd w:id="0"/>
    </w:p>
    <w:p w14:paraId="56F24092" w14:textId="4DE3FB97" w:rsidR="00C306EC" w:rsidRDefault="00C306EC" w:rsidP="00CE5799">
      <w:pPr>
        <w:spacing w:after="0"/>
        <w:ind w:firstLine="360"/>
        <w:contextualSpacing/>
      </w:pPr>
      <w:r>
        <w:t xml:space="preserve">In </w:t>
      </w:r>
      <w:r w:rsidRPr="0004320C">
        <w:t>RAN #10</w:t>
      </w:r>
      <w:r w:rsidR="00AE72D9">
        <w:t>8</w:t>
      </w:r>
      <w:r>
        <w:t xml:space="preserve">, normative work </w:t>
      </w:r>
      <w:r w:rsidR="008E7069" w:rsidRPr="008E7069">
        <w:t xml:space="preserve">for the CSI feedback enhancement (two-sided model) use case </w:t>
      </w:r>
      <w:r w:rsidR="004B12B9" w:rsidRPr="004B12B9">
        <w:t>without temporal aspects (“Case 0”)</w:t>
      </w:r>
      <w:r w:rsidR="004B12B9">
        <w:t xml:space="preserve">, </w:t>
      </w:r>
      <w:r w:rsidR="008E7069" w:rsidRPr="008E7069">
        <w:t xml:space="preserve">as well as standards-based UE data collection </w:t>
      </w:r>
      <w:r>
        <w:t>has been approve</w:t>
      </w:r>
      <w:r w:rsidR="009647E5">
        <w:t xml:space="preserve">d </w:t>
      </w:r>
      <w:r w:rsidR="00830D84">
        <w:fldChar w:fldCharType="begin"/>
      </w:r>
      <w:r w:rsidR="00830D84">
        <w:instrText xml:space="preserve"> REF _Ref416167577 \n \h </w:instrText>
      </w:r>
      <w:r w:rsidR="00830D84">
        <w:fldChar w:fldCharType="separate"/>
      </w:r>
      <w:r w:rsidR="008960E7">
        <w:t>[1]</w:t>
      </w:r>
      <w:r w:rsidR="00830D84">
        <w:fldChar w:fldCharType="end"/>
      </w:r>
      <w:r w:rsidR="00E24275">
        <w:t>.</w:t>
      </w:r>
      <w:r w:rsidR="004B12B9">
        <w:t xml:space="preserve">  </w:t>
      </w:r>
      <w:r w:rsidR="008B6312">
        <w:t>A subset of the</w:t>
      </w:r>
      <w:r w:rsidRPr="0004320C">
        <w:t xml:space="preserve"> objective</w:t>
      </w:r>
      <w:r w:rsidR="008B6312">
        <w:t>s</w:t>
      </w:r>
      <w:r w:rsidRPr="0004320C">
        <w:t xml:space="preserve"> of the </w:t>
      </w:r>
      <w:r w:rsidR="00CC2E32">
        <w:t>work</w:t>
      </w:r>
      <w:r w:rsidR="008B6312">
        <w:t>,</w:t>
      </w:r>
      <w:r w:rsidRPr="0004320C">
        <w:t xml:space="preserve"> </w:t>
      </w:r>
      <w:r w:rsidR="0085501E">
        <w:t>as applicable to RAN1</w:t>
      </w:r>
      <w:r w:rsidR="00711749">
        <w:t>,</w:t>
      </w:r>
      <w:r w:rsidR="0085501E">
        <w:t xml:space="preserve"> </w:t>
      </w:r>
      <w:r w:rsidR="008B6312">
        <w:t xml:space="preserve">is summarized below </w:t>
      </w:r>
      <w:r w:rsidR="008B6312">
        <w:fldChar w:fldCharType="begin"/>
      </w:r>
      <w:r w:rsidR="008B6312">
        <w:instrText xml:space="preserve"> REF _Ref416167577 \n \h </w:instrText>
      </w:r>
      <w:r w:rsidR="008B6312">
        <w:fldChar w:fldCharType="separate"/>
      </w:r>
      <w:r w:rsidR="008960E7">
        <w:t>[1]</w:t>
      </w:r>
      <w:r w:rsidR="008B6312">
        <w:fldChar w:fldCharType="end"/>
      </w:r>
      <w:r w:rsidR="008B6312">
        <w:t>.</w:t>
      </w:r>
    </w:p>
    <w:p w14:paraId="3A1A3D0C" w14:textId="77777777" w:rsidR="004B12B9" w:rsidRDefault="004B12B9" w:rsidP="00460225">
      <w:pPr>
        <w:spacing w:after="0"/>
        <w:contextualSpacing/>
      </w:pPr>
    </w:p>
    <w:tbl>
      <w:tblPr>
        <w:tblStyle w:val="TableGrid"/>
        <w:tblW w:w="0" w:type="auto"/>
        <w:tblLook w:val="04A0" w:firstRow="1" w:lastRow="0" w:firstColumn="1" w:lastColumn="0" w:noHBand="0" w:noVBand="1"/>
      </w:tblPr>
      <w:tblGrid>
        <w:gridCol w:w="9629"/>
      </w:tblGrid>
      <w:tr w:rsidR="00C306EC" w:rsidRPr="00EF6EC4" w14:paraId="458187DE" w14:textId="77777777" w:rsidTr="00C306EC">
        <w:tc>
          <w:tcPr>
            <w:tcW w:w="9629" w:type="dxa"/>
          </w:tcPr>
          <w:p w14:paraId="0C997367" w14:textId="77777777" w:rsidR="00C62E68" w:rsidRPr="00C62E68" w:rsidRDefault="00C62E68" w:rsidP="00460225">
            <w:pPr>
              <w:spacing w:after="0"/>
              <w:contextualSpacing/>
              <w:jc w:val="left"/>
              <w:rPr>
                <w:rFonts w:eastAsia="Times New Roman"/>
                <w:bCs/>
                <w:sz w:val="20"/>
                <w:lang w:val="en-US" w:eastAsia="en-GB"/>
              </w:rPr>
            </w:pPr>
            <w:r w:rsidRPr="00C62E68">
              <w:rPr>
                <w:rFonts w:eastAsia="Times New Roman"/>
                <w:b/>
                <w:color w:val="0000FF"/>
                <w:sz w:val="20"/>
                <w:lang w:val="en-US" w:eastAsia="en-GB"/>
              </w:rPr>
              <w:t>CSI feedback enhancement</w:t>
            </w:r>
            <w:r w:rsidRPr="00C62E68">
              <w:rPr>
                <w:rFonts w:eastAsia="Times New Roman"/>
                <w:bCs/>
                <w:sz w:val="20"/>
                <w:lang w:val="en-US" w:eastAsia="en-GB"/>
              </w:rPr>
              <w:t>, encompassing (two-sided model) [RAN1, RAN2]:</w:t>
            </w:r>
          </w:p>
          <w:p w14:paraId="75ECE086" w14:textId="77777777" w:rsidR="00C62E68" w:rsidRPr="00C62E68" w:rsidRDefault="00C62E68" w:rsidP="004B12B9">
            <w:pPr>
              <w:numPr>
                <w:ilvl w:val="0"/>
                <w:numId w:val="14"/>
              </w:numPr>
              <w:spacing w:after="0"/>
              <w:contextualSpacing/>
              <w:jc w:val="left"/>
              <w:rPr>
                <w:rFonts w:eastAsia="Times New Roman"/>
                <w:bCs/>
                <w:sz w:val="20"/>
                <w:lang w:val="en-US" w:eastAsia="en-GB"/>
              </w:rPr>
            </w:pPr>
            <w:r w:rsidRPr="00C62E68">
              <w:rPr>
                <w:rFonts w:eastAsia="Times New Roman"/>
                <w:bCs/>
                <w:sz w:val="20"/>
                <w:lang w:val="en-US" w:eastAsia="en-GB"/>
              </w:rPr>
              <w:t xml:space="preserve">CSI spatial/frequency compression without temporal aspects (“Case 0”), </w:t>
            </w:r>
          </w:p>
          <w:p w14:paraId="1B6E7808" w14:textId="77777777" w:rsidR="00C62E68" w:rsidRPr="00C62E68" w:rsidRDefault="00C62E68" w:rsidP="004B12B9">
            <w:pPr>
              <w:numPr>
                <w:ilvl w:val="0"/>
                <w:numId w:val="14"/>
              </w:numPr>
              <w:spacing w:after="0"/>
              <w:contextualSpacing/>
              <w:jc w:val="left"/>
              <w:rPr>
                <w:rFonts w:eastAsia="Times New Roman"/>
                <w:bCs/>
                <w:sz w:val="20"/>
                <w:lang w:val="en-US" w:eastAsia="en-GB"/>
              </w:rPr>
            </w:pPr>
            <w:r w:rsidRPr="00C62E68">
              <w:rPr>
                <w:rFonts w:eastAsia="Times New Roman"/>
                <w:bCs/>
                <w:sz w:val="20"/>
                <w:lang w:val="en-US" w:eastAsia="en-GB"/>
              </w:rPr>
              <w:t>Specify necessary signalling/mechanism(s) as per the identified potential specification impacts in FS_NR_AIML_Air , including:</w:t>
            </w:r>
          </w:p>
          <w:p w14:paraId="77FF8E6A" w14:textId="77777777" w:rsidR="00C62E68" w:rsidRPr="00C62E68" w:rsidRDefault="00C62E68" w:rsidP="004B12B9">
            <w:pPr>
              <w:numPr>
                <w:ilvl w:val="1"/>
                <w:numId w:val="13"/>
              </w:numPr>
              <w:spacing w:after="0"/>
              <w:contextualSpacing/>
              <w:jc w:val="left"/>
              <w:rPr>
                <w:rFonts w:eastAsia="Times New Roman"/>
                <w:bCs/>
                <w:sz w:val="20"/>
                <w:lang w:val="en-US" w:eastAsia="en-GB"/>
              </w:rPr>
            </w:pPr>
            <w:r w:rsidRPr="00C62E68">
              <w:rPr>
                <w:rFonts w:eastAsia="Times New Roman"/>
                <w:bCs/>
                <w:sz w:val="20"/>
                <w:lang w:val="en-US" w:eastAsia="en-GB"/>
              </w:rPr>
              <w:t>Model pairing procedure including ID and applicability reporting</w:t>
            </w:r>
          </w:p>
          <w:p w14:paraId="22076B9A" w14:textId="77777777" w:rsidR="00C62E68" w:rsidRPr="00C62E68" w:rsidRDefault="00C62E68" w:rsidP="004B12B9">
            <w:pPr>
              <w:numPr>
                <w:ilvl w:val="1"/>
                <w:numId w:val="13"/>
              </w:numPr>
              <w:spacing w:after="0"/>
              <w:contextualSpacing/>
              <w:jc w:val="left"/>
              <w:rPr>
                <w:rFonts w:eastAsia="Times New Roman"/>
                <w:bCs/>
                <w:sz w:val="20"/>
                <w:lang w:val="en-US" w:eastAsia="en-GB"/>
              </w:rPr>
            </w:pPr>
            <w:r w:rsidRPr="00C62E68">
              <w:rPr>
                <w:rFonts w:eastAsia="Times New Roman"/>
                <w:b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1B7A66D" w14:textId="77777777" w:rsidR="00C62E68" w:rsidRPr="00C62E68" w:rsidRDefault="00C62E68" w:rsidP="004B12B9">
            <w:pPr>
              <w:numPr>
                <w:ilvl w:val="1"/>
                <w:numId w:val="13"/>
              </w:numPr>
              <w:spacing w:after="0"/>
              <w:contextualSpacing/>
              <w:jc w:val="left"/>
              <w:rPr>
                <w:rFonts w:eastAsia="Times New Roman"/>
                <w:bCs/>
                <w:sz w:val="20"/>
                <w:lang w:val="en-US" w:eastAsia="en-GB"/>
              </w:rPr>
            </w:pPr>
            <w:r w:rsidRPr="00C62E68">
              <w:rPr>
                <w:rFonts w:eastAsia="Times New Roman"/>
                <w:bCs/>
                <w:sz w:val="20"/>
                <w:lang w:val="en-US" w:eastAsia="en-GB"/>
              </w:rPr>
              <w:t>NW and UE side data collection for training,</w:t>
            </w:r>
          </w:p>
          <w:p w14:paraId="4D784EE8" w14:textId="77777777" w:rsidR="00C62E68" w:rsidRPr="00C62E68" w:rsidRDefault="00C62E68" w:rsidP="004B12B9">
            <w:pPr>
              <w:numPr>
                <w:ilvl w:val="2"/>
                <w:numId w:val="13"/>
              </w:numPr>
              <w:spacing w:after="0"/>
              <w:contextualSpacing/>
              <w:jc w:val="left"/>
              <w:rPr>
                <w:rFonts w:eastAsia="Times New Roman"/>
                <w:bCs/>
                <w:sz w:val="20"/>
                <w:lang w:val="en-US" w:eastAsia="en-GB"/>
              </w:rPr>
            </w:pPr>
            <w:r w:rsidRPr="00C62E68">
              <w:rPr>
                <w:rFonts w:eastAsia="Times New Roman"/>
                <w:bCs/>
                <w:sz w:val="20"/>
                <w:lang w:val="en-US" w:eastAsia="en-GB"/>
              </w:rPr>
              <w:t>Target CSI format</w:t>
            </w:r>
          </w:p>
          <w:p w14:paraId="1B77F3AC" w14:textId="77777777" w:rsidR="00C62E68" w:rsidRPr="00C62E68" w:rsidRDefault="00C62E68" w:rsidP="004B12B9">
            <w:pPr>
              <w:numPr>
                <w:ilvl w:val="2"/>
                <w:numId w:val="13"/>
              </w:numPr>
              <w:spacing w:after="0"/>
              <w:contextualSpacing/>
              <w:jc w:val="left"/>
              <w:rPr>
                <w:rFonts w:eastAsia="Times New Roman"/>
                <w:bCs/>
                <w:sz w:val="20"/>
                <w:lang w:val="en-US" w:eastAsia="en-GB"/>
              </w:rPr>
            </w:pPr>
            <w:r w:rsidRPr="00C62E68">
              <w:rPr>
                <w:rFonts w:eastAsia="Times New Roman"/>
                <w:bCs/>
                <w:sz w:val="20"/>
                <w:lang w:val="en-US" w:eastAsia="en-GB"/>
              </w:rPr>
              <w:t>Note The framework defined in BM and CSI prediction use cases could be reused</w:t>
            </w:r>
          </w:p>
          <w:p w14:paraId="63CBDBB5" w14:textId="77777777" w:rsidR="00C62E68" w:rsidRPr="00C62E68" w:rsidRDefault="00C62E68" w:rsidP="004B12B9">
            <w:pPr>
              <w:numPr>
                <w:ilvl w:val="1"/>
                <w:numId w:val="13"/>
              </w:numPr>
              <w:spacing w:after="0"/>
              <w:contextualSpacing/>
              <w:jc w:val="left"/>
              <w:rPr>
                <w:rFonts w:eastAsia="Times New Roman"/>
                <w:bCs/>
                <w:sz w:val="20"/>
                <w:lang w:val="en-US" w:eastAsia="en-GB"/>
              </w:rPr>
            </w:pPr>
            <w:r w:rsidRPr="00C62E68">
              <w:rPr>
                <w:rFonts w:eastAsia="Times New Roman"/>
                <w:bCs/>
                <w:sz w:val="20"/>
                <w:lang w:val="en-US" w:eastAsia="en-GB"/>
              </w:rPr>
              <w:t xml:space="preserve">Specify performance monitoring </w:t>
            </w:r>
          </w:p>
          <w:p w14:paraId="1EB8A0DF" w14:textId="77777777" w:rsidR="00C62E68" w:rsidRPr="00C62E68" w:rsidRDefault="00C62E68" w:rsidP="00460225">
            <w:pPr>
              <w:spacing w:after="0"/>
              <w:contextualSpacing/>
              <w:jc w:val="left"/>
              <w:rPr>
                <w:rFonts w:eastAsia="Times New Roman"/>
                <w:bCs/>
                <w:sz w:val="20"/>
                <w:lang w:val="en-US" w:eastAsia="en-GB"/>
              </w:rPr>
            </w:pPr>
          </w:p>
          <w:p w14:paraId="2C0056FE" w14:textId="77777777" w:rsidR="00C62E68" w:rsidRPr="00C62E68" w:rsidRDefault="00C62E68" w:rsidP="00460225">
            <w:pPr>
              <w:spacing w:after="0"/>
              <w:contextualSpacing/>
              <w:jc w:val="left"/>
              <w:rPr>
                <w:rFonts w:eastAsia="Times New Roman"/>
                <w:bCs/>
                <w:sz w:val="20"/>
                <w:lang w:val="en-US" w:eastAsia="en-GB"/>
              </w:rPr>
            </w:pPr>
            <w:r w:rsidRPr="00C62E68">
              <w:rPr>
                <w:rFonts w:eastAsia="Times New Roman"/>
                <w:b/>
                <w:color w:val="0000FF"/>
                <w:sz w:val="20"/>
                <w:lang w:val="en-US" w:eastAsia="en-GB"/>
              </w:rPr>
              <w:t>Inter-vendor training collaboration</w:t>
            </w:r>
            <w:r w:rsidRPr="00C62E68">
              <w:rPr>
                <w:rFonts w:eastAsia="Times New Roman"/>
                <w:bCs/>
                <w:color w:val="0000FF"/>
                <w:sz w:val="20"/>
                <w:lang w:val="en-US" w:eastAsia="en-GB"/>
              </w:rPr>
              <w:t xml:space="preserve"> </w:t>
            </w:r>
            <w:r w:rsidRPr="00C62E68">
              <w:rPr>
                <w:rFonts w:eastAsia="Times New Roman"/>
                <w:bCs/>
                <w:sz w:val="20"/>
                <w:lang w:val="en-US" w:eastAsia="en-GB"/>
              </w:rPr>
              <w:t xml:space="preserve">for two-sided AI/ML models </w:t>
            </w:r>
          </w:p>
          <w:p w14:paraId="241608CB" w14:textId="77777777" w:rsidR="00C62E68" w:rsidRPr="00C62E68" w:rsidRDefault="00C62E68" w:rsidP="004B12B9">
            <w:pPr>
              <w:numPr>
                <w:ilvl w:val="0"/>
                <w:numId w:val="15"/>
              </w:numPr>
              <w:spacing w:after="0"/>
              <w:contextualSpacing/>
              <w:jc w:val="left"/>
              <w:rPr>
                <w:rFonts w:eastAsia="Times New Roman"/>
                <w:bCs/>
                <w:sz w:val="20"/>
                <w:lang w:val="en-US" w:eastAsia="en-GB"/>
              </w:rPr>
            </w:pPr>
            <w:r w:rsidRPr="00C62E68">
              <w:rPr>
                <w:rFonts w:eastAsia="Times New Roman"/>
                <w:bCs/>
                <w:sz w:val="20"/>
                <w:lang w:val="en-US" w:eastAsia="en-GB"/>
              </w:rPr>
              <w:t>Fully defined/specified reference model (“Direction C”) with RAN1 scalability study outcome taken into account [RAN4/RAN1] – check-point in RAN#110 upon RAN4 feedback</w:t>
            </w:r>
          </w:p>
          <w:p w14:paraId="7C5C2843" w14:textId="77777777" w:rsidR="00C62E68" w:rsidRPr="00C62E68" w:rsidRDefault="00C62E68" w:rsidP="004B12B9">
            <w:pPr>
              <w:numPr>
                <w:ilvl w:val="1"/>
                <w:numId w:val="15"/>
              </w:numPr>
              <w:spacing w:after="0"/>
              <w:contextualSpacing/>
              <w:jc w:val="left"/>
              <w:rPr>
                <w:rFonts w:eastAsia="Times New Roman"/>
                <w:bCs/>
                <w:sz w:val="20"/>
                <w:lang w:val="en-US" w:eastAsia="en-GB"/>
              </w:rPr>
            </w:pPr>
            <w:r w:rsidRPr="00C62E68">
              <w:rPr>
                <w:rFonts w:eastAsia="Times New Roman"/>
                <w:bCs/>
                <w:sz w:val="20"/>
                <w:lang w:val="en-US"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6818E58" w14:textId="77777777" w:rsidR="00C62E68" w:rsidRPr="00C62E68" w:rsidRDefault="00C62E68" w:rsidP="004B12B9">
            <w:pPr>
              <w:numPr>
                <w:ilvl w:val="0"/>
                <w:numId w:val="15"/>
              </w:numPr>
              <w:spacing w:after="0"/>
              <w:contextualSpacing/>
              <w:jc w:val="left"/>
              <w:rPr>
                <w:rFonts w:eastAsia="Times New Roman"/>
                <w:bCs/>
                <w:sz w:val="20"/>
                <w:lang w:val="en-US" w:eastAsia="en-GB"/>
              </w:rPr>
            </w:pPr>
            <w:r w:rsidRPr="00C62E68">
              <w:rPr>
                <w:rFonts w:eastAsia="Times New Roman"/>
                <w:bCs/>
                <w:sz w:val="20"/>
                <w:lang w:val="en-US" w:eastAsia="en-GB"/>
              </w:rPr>
              <w:t>Specification of standardized dataset format/content plus dataset exchange (“Direction A, sub-option 4-1”) [RAN1/RAN2/RAN3/RAN4] – check-point in RAN#110 upon SA WG feedback</w:t>
            </w:r>
          </w:p>
          <w:p w14:paraId="502C107E" w14:textId="79D3F676" w:rsidR="00C306EC" w:rsidRPr="00EB6627" w:rsidRDefault="00C306EC" w:rsidP="00460225">
            <w:pPr>
              <w:pStyle w:val="Default"/>
              <w:contextualSpacing/>
            </w:pPr>
          </w:p>
        </w:tc>
      </w:tr>
    </w:tbl>
    <w:p w14:paraId="2CA04F80" w14:textId="77777777" w:rsidR="00D7089D" w:rsidRDefault="00D7089D" w:rsidP="00460225">
      <w:pPr>
        <w:spacing w:after="0"/>
        <w:contextualSpacing/>
        <w:rPr>
          <w:szCs w:val="22"/>
        </w:rPr>
      </w:pPr>
    </w:p>
    <w:p w14:paraId="67B51598" w14:textId="5C104DAC" w:rsidR="00C306EC" w:rsidRDefault="00BA4062" w:rsidP="004B12B9">
      <w:pPr>
        <w:spacing w:after="0"/>
        <w:ind w:firstLine="360"/>
        <w:contextualSpacing/>
      </w:pPr>
      <w:r>
        <w:t>In this contribution, we</w:t>
      </w:r>
      <w:r w:rsidR="005214C5" w:rsidRPr="005470B0">
        <w:t xml:space="preserve"> discuss</w:t>
      </w:r>
      <w:r w:rsidR="00A97FDF">
        <w:t xml:space="preserve"> i</w:t>
      </w:r>
      <w:r w:rsidR="00A97FDF" w:rsidRPr="00A97FDF">
        <w:t xml:space="preserve">nference aspects for AI/ML CSI </w:t>
      </w:r>
      <w:r w:rsidR="00E558E6">
        <w:t>spatial/frequency</w:t>
      </w:r>
      <w:r w:rsidR="00A97FDF" w:rsidRPr="00A97FDF">
        <w:t xml:space="preserve"> compression</w:t>
      </w:r>
      <w:r w:rsidR="00E558E6">
        <w:t xml:space="preserve">, including </w:t>
      </w:r>
      <w:r w:rsidR="00FC6A57">
        <w:t>target CSI type, CQI RI determination, quantization aspects</w:t>
      </w:r>
      <w:r w:rsidR="002B1C97">
        <w:t xml:space="preserve"> as well as </w:t>
      </w:r>
      <w:r w:rsidR="0046247C">
        <w:t xml:space="preserve">CSI processing </w:t>
      </w:r>
      <w:r w:rsidR="004D2B7A">
        <w:t>criteria and timeline.</w:t>
      </w:r>
    </w:p>
    <w:p w14:paraId="6143C5BC" w14:textId="77777777" w:rsidR="004B12B9" w:rsidRDefault="004B12B9" w:rsidP="00460225">
      <w:pPr>
        <w:spacing w:after="0"/>
        <w:ind w:firstLine="360"/>
        <w:contextualSpacing/>
      </w:pPr>
    </w:p>
    <w:p w14:paraId="38E544A5" w14:textId="1AB5630D" w:rsidR="00773F15" w:rsidRPr="0066795B" w:rsidRDefault="00433292" w:rsidP="00460225">
      <w:pPr>
        <w:pStyle w:val="Heading1"/>
        <w:pBdr>
          <w:top w:val="single" w:sz="12" w:space="5" w:color="auto"/>
        </w:pBdr>
        <w:spacing w:before="0" w:after="0"/>
        <w:contextualSpacing/>
        <w:rPr>
          <w:sz w:val="32"/>
          <w:lang w:val="en-US"/>
        </w:rPr>
      </w:pPr>
      <w:r w:rsidRPr="00433292">
        <w:rPr>
          <w:sz w:val="32"/>
          <w:lang w:val="en-US"/>
        </w:rPr>
        <w:t>Inference aspects for AI/ML CSI SF compression Case 0</w:t>
      </w:r>
    </w:p>
    <w:p w14:paraId="5A39664A" w14:textId="5717D1E1" w:rsidR="00566AEA" w:rsidRDefault="00B6055E" w:rsidP="00460225">
      <w:pPr>
        <w:pStyle w:val="Heading2"/>
        <w:spacing w:before="0" w:after="0"/>
        <w:contextualSpacing/>
      </w:pPr>
      <w:r>
        <w:t>Target CSI type</w:t>
      </w:r>
    </w:p>
    <w:p w14:paraId="6E8038DD" w14:textId="04BE83FF" w:rsidR="006D11D6" w:rsidRPr="00F75E3D" w:rsidRDefault="00211F6C" w:rsidP="00460225">
      <w:pPr>
        <w:spacing w:after="0"/>
        <w:ind w:firstLine="360"/>
        <w:contextualSpacing/>
      </w:pPr>
      <w:r w:rsidRPr="002F103C">
        <w:t>During the Rel-19 SI,</w:t>
      </w:r>
      <w:r w:rsidR="00467BFE">
        <w:t xml:space="preserve"> the trade-off between </w:t>
      </w:r>
      <w:r w:rsidR="004E2913">
        <w:t xml:space="preserve">performance and complexity/overhead for </w:t>
      </w:r>
      <w:r w:rsidR="00C9286A">
        <w:t xml:space="preserve">AI/ML CSI compression with two-sided models was studied. </w:t>
      </w:r>
      <w:r>
        <w:t xml:space="preserve"> </w:t>
      </w:r>
      <w:r w:rsidR="006D11D6">
        <w:t xml:space="preserve">Beam domain </w:t>
      </w:r>
      <w:r w:rsidR="006D11D6" w:rsidRPr="00B665B5">
        <w:t>processing</w:t>
      </w:r>
      <w:r w:rsidR="006D11D6">
        <w:t xml:space="preserve"> (BDP) is a dimensionality reduction step that transforms the high-dimensional antenna domain channel to a low-dimensional beam domain channel, possibly with a minor loss of information</w:t>
      </w:r>
      <w:r w:rsidR="006D11D6" w:rsidRPr="00833410">
        <w:rPr>
          <w:rFonts w:asciiTheme="majorBidi" w:hAnsiTheme="majorBidi" w:cstheme="majorBidi"/>
          <w:szCs w:val="22"/>
        </w:rPr>
        <w:t>. This can be considered as an efficient feature extraction step that captures most of the spatial information in a few beams that need to be carefully selected</w:t>
      </w:r>
      <w:r w:rsidR="006D11D6">
        <w:rPr>
          <w:rFonts w:asciiTheme="majorBidi" w:hAnsiTheme="majorBidi" w:cstheme="majorBidi"/>
          <w:szCs w:val="22"/>
        </w:rPr>
        <w:t xml:space="preserve"> from a predefined codebook</w:t>
      </w:r>
      <w:r w:rsidR="006D11D6" w:rsidRPr="00833410">
        <w:rPr>
          <w:rFonts w:asciiTheme="majorBidi" w:hAnsiTheme="majorBidi" w:cstheme="majorBidi"/>
          <w:szCs w:val="22"/>
        </w:rPr>
        <w:t>. The beam</w:t>
      </w:r>
      <w:r w:rsidR="006D11D6">
        <w:rPr>
          <w:rFonts w:asciiTheme="majorBidi" w:hAnsiTheme="majorBidi" w:cstheme="majorBidi"/>
          <w:szCs w:val="22"/>
        </w:rPr>
        <w:t>-frequency</w:t>
      </w:r>
      <w:r w:rsidR="006D11D6" w:rsidRPr="00833410">
        <w:rPr>
          <w:rFonts w:asciiTheme="majorBidi" w:hAnsiTheme="majorBidi" w:cstheme="majorBidi"/>
          <w:szCs w:val="22"/>
        </w:rPr>
        <w:t xml:space="preserve"> channel can then be compressed</w:t>
      </w:r>
      <w:r w:rsidR="006D11D6">
        <w:rPr>
          <w:rFonts w:asciiTheme="majorBidi" w:hAnsiTheme="majorBidi" w:cstheme="majorBidi"/>
          <w:szCs w:val="22"/>
        </w:rPr>
        <w:t xml:space="preserve"> and decompressed</w:t>
      </w:r>
      <w:r w:rsidR="006D11D6" w:rsidRPr="00B665B5">
        <w:rPr>
          <w:rFonts w:asciiTheme="majorBidi" w:hAnsiTheme="majorBidi" w:cstheme="majorBidi"/>
          <w:szCs w:val="22"/>
        </w:rPr>
        <w:t xml:space="preserve"> using an AE model that operates on low-dimensional channel samples. Then, at the output of the decoder, a beam domain postprocessor may be used to </w:t>
      </w:r>
      <w:r w:rsidR="00344830">
        <w:rPr>
          <w:rFonts w:asciiTheme="majorBidi" w:hAnsiTheme="majorBidi" w:cstheme="majorBidi"/>
          <w:szCs w:val="22"/>
        </w:rPr>
        <w:t>transform</w:t>
      </w:r>
      <w:r w:rsidR="006D11D6" w:rsidRPr="00B665B5">
        <w:rPr>
          <w:rFonts w:asciiTheme="majorBidi" w:hAnsiTheme="majorBidi" w:cstheme="majorBidi"/>
          <w:szCs w:val="22"/>
        </w:rPr>
        <w:t xml:space="preserve"> the channel back to the spatial domain using the selected beams.</w:t>
      </w:r>
      <w:r w:rsidR="006D11D6">
        <w:rPr>
          <w:rFonts w:asciiTheme="majorBidi" w:hAnsiTheme="majorBidi" w:cstheme="majorBidi"/>
          <w:szCs w:val="22"/>
        </w:rPr>
        <w:t xml:space="preserve"> </w:t>
      </w:r>
    </w:p>
    <w:p w14:paraId="48127896" w14:textId="77777777" w:rsidR="006D11D6" w:rsidRDefault="006D11D6" w:rsidP="00460225">
      <w:pPr>
        <w:overflowPunct/>
        <w:spacing w:after="0"/>
        <w:contextualSpacing/>
        <w:jc w:val="left"/>
        <w:textAlignment w:val="auto"/>
        <w:rPr>
          <w:rFonts w:asciiTheme="majorBidi" w:hAnsiTheme="majorBidi" w:cstheme="majorBidi"/>
          <w:szCs w:val="22"/>
        </w:rPr>
      </w:pPr>
    </w:p>
    <w:p w14:paraId="651BDF29" w14:textId="565BD89F" w:rsidR="00CF17CE" w:rsidRDefault="006D11D6" w:rsidP="00460225">
      <w:pPr>
        <w:spacing w:after="0"/>
        <w:ind w:firstLine="360"/>
        <w:contextualSpacing/>
        <w:rPr>
          <w:rFonts w:asciiTheme="majorBidi" w:eastAsia="NimbusRomNo9L-Regu" w:hAnsiTheme="majorBidi" w:cstheme="majorBidi"/>
          <w:szCs w:val="22"/>
          <w:lang w:val="en-US" w:eastAsia="en-US"/>
        </w:rPr>
      </w:pPr>
      <w:r w:rsidRPr="00B665B5">
        <w:rPr>
          <w:rFonts w:asciiTheme="majorBidi" w:eastAsia="NimbusRomNo9L-Regu" w:hAnsiTheme="majorBidi" w:cstheme="majorBidi"/>
          <w:szCs w:val="22"/>
          <w:lang w:val="en-US" w:eastAsia="en-US"/>
        </w:rPr>
        <w:t>Th</w:t>
      </w:r>
      <w:r>
        <w:rPr>
          <w:rFonts w:asciiTheme="majorBidi" w:eastAsia="NimbusRomNo9L-Regu" w:hAnsiTheme="majorBidi" w:cstheme="majorBidi"/>
          <w:szCs w:val="22"/>
          <w:lang w:val="en-US" w:eastAsia="en-US"/>
        </w:rPr>
        <w:t xml:space="preserve">e BDP </w:t>
      </w:r>
      <w:r w:rsidRPr="00B665B5">
        <w:rPr>
          <w:rFonts w:asciiTheme="majorBidi" w:eastAsia="NimbusRomNo9L-Regu" w:hAnsiTheme="majorBidi" w:cstheme="majorBidi"/>
          <w:szCs w:val="22"/>
          <w:lang w:val="en-US" w:eastAsia="en-US"/>
        </w:rPr>
        <w:t>allevia</w:t>
      </w:r>
      <w:r>
        <w:rPr>
          <w:rFonts w:asciiTheme="majorBidi" w:eastAsia="NimbusRomNo9L-Regu" w:hAnsiTheme="majorBidi" w:cstheme="majorBidi"/>
          <w:szCs w:val="22"/>
          <w:lang w:val="en-US" w:eastAsia="en-US"/>
        </w:rPr>
        <w:t xml:space="preserve">tes </w:t>
      </w:r>
      <w:r w:rsidRPr="00B665B5">
        <w:rPr>
          <w:rFonts w:asciiTheme="majorBidi" w:eastAsia="NimbusRomNo9L-Regu" w:hAnsiTheme="majorBidi" w:cstheme="majorBidi"/>
          <w:szCs w:val="22"/>
          <w:lang w:val="en-US" w:eastAsia="en-US"/>
        </w:rPr>
        <w:t>the need for using complex/large-size AE models with large</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input</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dimensionality, </w:t>
      </w:r>
      <w:r>
        <w:rPr>
          <w:rFonts w:asciiTheme="majorBidi" w:eastAsia="NimbusRomNo9L-Regu" w:hAnsiTheme="majorBidi" w:cstheme="majorBidi"/>
          <w:szCs w:val="22"/>
          <w:lang w:val="en-US" w:eastAsia="en-US"/>
        </w:rPr>
        <w:t xml:space="preserve">which in turn results in a </w:t>
      </w:r>
      <w:r w:rsidRPr="00084CE5">
        <w:rPr>
          <w:rFonts w:asciiTheme="majorBidi" w:eastAsia="NimbusRomNo9L-Regu" w:hAnsiTheme="majorBidi" w:cstheme="majorBidi"/>
          <w:szCs w:val="22"/>
          <w:lang w:val="en-US" w:eastAsia="en-US"/>
        </w:rPr>
        <w:t>reduc</w:t>
      </w:r>
      <w:r>
        <w:rPr>
          <w:rFonts w:asciiTheme="majorBidi" w:eastAsia="NimbusRomNo9L-Regu" w:hAnsiTheme="majorBidi" w:cstheme="majorBidi"/>
          <w:szCs w:val="22"/>
          <w:lang w:val="en-US" w:eastAsia="en-US"/>
        </w:rPr>
        <w:t>t</w:t>
      </w:r>
      <w:r w:rsidRPr="00084CE5">
        <w:rPr>
          <w:rFonts w:asciiTheme="majorBidi" w:eastAsia="NimbusRomNo9L-Regu" w:hAnsiTheme="majorBidi" w:cstheme="majorBidi"/>
          <w:szCs w:val="22"/>
          <w:lang w:val="en-US" w:eastAsia="en-US"/>
        </w:rPr>
        <w:t>i</w:t>
      </w:r>
      <w:r>
        <w:rPr>
          <w:rFonts w:asciiTheme="majorBidi" w:eastAsia="NimbusRomNo9L-Regu" w:hAnsiTheme="majorBidi" w:cstheme="majorBidi"/>
          <w:szCs w:val="22"/>
          <w:lang w:val="en-US" w:eastAsia="en-US"/>
        </w:rPr>
        <w:t>o</w:t>
      </w:r>
      <w:r w:rsidRPr="00084CE5">
        <w:rPr>
          <w:rFonts w:asciiTheme="majorBidi" w:eastAsia="NimbusRomNo9L-Regu" w:hAnsiTheme="majorBidi" w:cstheme="majorBidi"/>
          <w:szCs w:val="22"/>
          <w:lang w:val="en-US" w:eastAsia="en-US"/>
        </w:rPr>
        <w:t>n</w:t>
      </w:r>
      <w:r>
        <w:rPr>
          <w:rFonts w:asciiTheme="majorBidi" w:eastAsia="NimbusRomNo9L-Regu" w:hAnsiTheme="majorBidi" w:cstheme="majorBidi"/>
          <w:szCs w:val="22"/>
          <w:lang w:val="en-US" w:eastAsia="en-US"/>
        </w:rPr>
        <w:t xml:space="preserve"> in</w:t>
      </w:r>
      <w:r w:rsidRPr="00084CE5">
        <w:rPr>
          <w:rFonts w:asciiTheme="majorBidi" w:eastAsia="NimbusRomNo9L-Regu" w:hAnsiTheme="majorBidi" w:cstheme="majorBidi"/>
          <w:szCs w:val="22"/>
          <w:lang w:val="en-US" w:eastAsia="en-US"/>
        </w:rPr>
        <w:t xml:space="preserve"> the memory and computational</w:t>
      </w:r>
      <w:r>
        <w:rPr>
          <w:rFonts w:asciiTheme="majorBidi" w:eastAsia="NimbusRomNo9L-Regu" w:hAnsiTheme="majorBidi" w:cstheme="majorBidi"/>
          <w:szCs w:val="22"/>
          <w:lang w:val="en-US" w:eastAsia="en-US"/>
        </w:rPr>
        <w:t xml:space="preserve"> </w:t>
      </w:r>
      <w:r w:rsidRPr="00084CE5">
        <w:rPr>
          <w:rFonts w:asciiTheme="majorBidi" w:eastAsia="NimbusRomNo9L-Regu" w:hAnsiTheme="majorBidi" w:cstheme="majorBidi"/>
          <w:szCs w:val="22"/>
          <w:lang w:val="en-US" w:eastAsia="en-US"/>
        </w:rPr>
        <w:t xml:space="preserve">requirements relative to the </w:t>
      </w:r>
      <w:r>
        <w:rPr>
          <w:rFonts w:asciiTheme="majorBidi" w:eastAsia="NimbusRomNo9L-Regu" w:hAnsiTheme="majorBidi" w:cstheme="majorBidi"/>
          <w:szCs w:val="22"/>
          <w:lang w:val="en-US" w:eastAsia="en-US"/>
        </w:rPr>
        <w:t>spatial</w:t>
      </w:r>
      <w:r w:rsidRPr="00084CE5">
        <w:rPr>
          <w:rFonts w:asciiTheme="majorBidi" w:eastAsia="NimbusRomNo9L-Regu" w:hAnsiTheme="majorBidi" w:cstheme="majorBidi"/>
          <w:szCs w:val="22"/>
          <w:lang w:val="en-US" w:eastAsia="en-US"/>
        </w:rPr>
        <w:t>-domain</w:t>
      </w:r>
      <w:r>
        <w:rPr>
          <w:rFonts w:asciiTheme="majorBidi" w:eastAsia="NimbusRomNo9L-Regu" w:hAnsiTheme="majorBidi" w:cstheme="majorBidi"/>
          <w:szCs w:val="22"/>
          <w:lang w:val="en-US" w:eastAsia="en-US"/>
        </w:rPr>
        <w:t xml:space="preserve"> AE. </w:t>
      </w:r>
      <w:r w:rsidR="00137CF7">
        <w:rPr>
          <w:rFonts w:asciiTheme="majorBidi" w:eastAsia="NimbusRomNo9L-Regu" w:hAnsiTheme="majorBidi" w:cstheme="majorBidi"/>
          <w:szCs w:val="22"/>
          <w:lang w:val="en-US" w:eastAsia="en-US"/>
        </w:rPr>
        <w:t>A</w:t>
      </w:r>
      <w:r w:rsidR="00533F5D">
        <w:rPr>
          <w:rFonts w:asciiTheme="majorBidi" w:eastAsia="NimbusRomNo9L-Regu" w:hAnsiTheme="majorBidi" w:cstheme="majorBidi"/>
          <w:szCs w:val="22"/>
          <w:lang w:val="en-US" w:eastAsia="en-US"/>
        </w:rPr>
        <w:t xml:space="preserve"> comparison of the complexity of </w:t>
      </w:r>
      <w:r w:rsidR="00AE7588">
        <w:t xml:space="preserve">AE with beam domain processing for different number of beams to the complexity of </w:t>
      </w:r>
      <w:r w:rsidR="002A4350">
        <w:t>spatial-domain AE is shown in</w:t>
      </w:r>
      <w:r w:rsidR="000873EF">
        <w:t xml:space="preserve"> </w:t>
      </w:r>
      <w:r w:rsidR="000873EF">
        <w:fldChar w:fldCharType="begin"/>
      </w:r>
      <w:r w:rsidR="000873EF">
        <w:instrText xml:space="preserve"> REF _Ref158973287 \h </w:instrText>
      </w:r>
      <w:r w:rsidR="000873EF">
        <w:fldChar w:fldCharType="separate"/>
      </w:r>
      <w:r w:rsidR="008960E7">
        <w:t xml:space="preserve">Table </w:t>
      </w:r>
      <w:r w:rsidR="008960E7">
        <w:rPr>
          <w:noProof/>
        </w:rPr>
        <w:t>1</w:t>
      </w:r>
      <w:r w:rsidR="000873EF">
        <w:fldChar w:fldCharType="end"/>
      </w:r>
      <w:r w:rsidR="002A4350">
        <w:t xml:space="preserve">, </w:t>
      </w:r>
      <w:r w:rsidR="008F12CD">
        <w:t xml:space="preserve">in terms of </w:t>
      </w:r>
      <w:r w:rsidR="00344830">
        <w:t xml:space="preserve">the </w:t>
      </w:r>
      <w:r w:rsidR="008F12CD">
        <w:t xml:space="preserve">number of model parameters and number of floating-point operations (FLOPs). </w:t>
      </w:r>
    </w:p>
    <w:p w14:paraId="1F672000" w14:textId="77777777" w:rsidR="00CF17CE" w:rsidRDefault="00CF17CE" w:rsidP="00460225">
      <w:pPr>
        <w:overflowPunct/>
        <w:spacing w:after="0"/>
        <w:contextualSpacing/>
        <w:jc w:val="left"/>
        <w:textAlignment w:val="auto"/>
        <w:rPr>
          <w:rFonts w:asciiTheme="majorBidi" w:eastAsia="NimbusRomNo9L-Regu" w:hAnsiTheme="majorBidi" w:cstheme="majorBidi"/>
          <w:szCs w:val="22"/>
          <w:lang w:val="en-US" w:eastAsia="en-US"/>
        </w:rPr>
      </w:pPr>
    </w:p>
    <w:p w14:paraId="1FEEFC30" w14:textId="122BA9D0" w:rsidR="00F16047" w:rsidRDefault="00F16047" w:rsidP="00460225">
      <w:pPr>
        <w:pStyle w:val="Caption"/>
        <w:keepNext/>
        <w:spacing w:after="0"/>
        <w:contextualSpacing/>
      </w:pPr>
      <w:bookmarkStart w:id="1" w:name="_Ref158973287"/>
      <w:r>
        <w:t xml:space="preserve">Table </w:t>
      </w:r>
      <w:r>
        <w:fldChar w:fldCharType="begin"/>
      </w:r>
      <w:r>
        <w:instrText xml:space="preserve"> SEQ Table \* ARABIC </w:instrText>
      </w:r>
      <w:r>
        <w:fldChar w:fldCharType="separate"/>
      </w:r>
      <w:r w:rsidR="008960E7">
        <w:rPr>
          <w:noProof/>
        </w:rPr>
        <w:t>1</w:t>
      </w:r>
      <w:r>
        <w:fldChar w:fldCharType="end"/>
      </w:r>
      <w:bookmarkEnd w:id="1"/>
      <w:r>
        <w:rPr>
          <w:lang w:val="en-US"/>
        </w:rPr>
        <w:t xml:space="preserve"> Complexity and memory comparison of spatial domain AE and BDP + AE</w:t>
      </w:r>
    </w:p>
    <w:tbl>
      <w:tblPr>
        <w:tblStyle w:val="TableGrid"/>
        <w:tblW w:w="0" w:type="auto"/>
        <w:tblLook w:val="04A0" w:firstRow="1" w:lastRow="0" w:firstColumn="1" w:lastColumn="0" w:noHBand="0" w:noVBand="1"/>
      </w:tblPr>
      <w:tblGrid>
        <w:gridCol w:w="2407"/>
        <w:gridCol w:w="2407"/>
        <w:gridCol w:w="2407"/>
        <w:gridCol w:w="2408"/>
      </w:tblGrid>
      <w:tr w:rsidR="00F16047" w14:paraId="1E928499" w14:textId="77777777" w:rsidTr="005E6A98">
        <w:tc>
          <w:tcPr>
            <w:tcW w:w="2407" w:type="dxa"/>
          </w:tcPr>
          <w:p w14:paraId="2E4D83CC" w14:textId="77777777" w:rsidR="00F16047" w:rsidRDefault="00F16047" w:rsidP="00460225">
            <w:pPr>
              <w:spacing w:after="0"/>
              <w:contextualSpacing/>
              <w:jc w:val="center"/>
            </w:pPr>
            <w:r>
              <w:t>Approach</w:t>
            </w:r>
          </w:p>
        </w:tc>
        <w:tc>
          <w:tcPr>
            <w:tcW w:w="2407" w:type="dxa"/>
          </w:tcPr>
          <w:p w14:paraId="6EC5F216" w14:textId="77777777" w:rsidR="00F16047" w:rsidRDefault="00F16047" w:rsidP="00460225">
            <w:pPr>
              <w:spacing w:after="0"/>
              <w:contextualSpacing/>
              <w:jc w:val="center"/>
            </w:pPr>
            <w:r>
              <w:t>Number of selected beams</w:t>
            </w:r>
          </w:p>
        </w:tc>
        <w:tc>
          <w:tcPr>
            <w:tcW w:w="2407" w:type="dxa"/>
          </w:tcPr>
          <w:p w14:paraId="3AE5330C" w14:textId="77777777" w:rsidR="00F16047" w:rsidRDefault="00F16047" w:rsidP="00460225">
            <w:pPr>
              <w:spacing w:after="0"/>
              <w:contextualSpacing/>
              <w:jc w:val="center"/>
            </w:pPr>
            <w:r>
              <w:t>Number of parameters (x1e5)</w:t>
            </w:r>
          </w:p>
        </w:tc>
        <w:tc>
          <w:tcPr>
            <w:tcW w:w="2408" w:type="dxa"/>
          </w:tcPr>
          <w:p w14:paraId="05E43359" w14:textId="77777777" w:rsidR="00F16047" w:rsidRDefault="00F16047" w:rsidP="00460225">
            <w:pPr>
              <w:spacing w:after="0"/>
              <w:contextualSpacing/>
              <w:jc w:val="center"/>
            </w:pPr>
            <w:r>
              <w:t>Number of FLOPs (x1e6)</w:t>
            </w:r>
          </w:p>
        </w:tc>
      </w:tr>
      <w:tr w:rsidR="00F16047" w14:paraId="1A8ADA96" w14:textId="77777777" w:rsidTr="005E6A98">
        <w:tc>
          <w:tcPr>
            <w:tcW w:w="2407" w:type="dxa"/>
            <w:vMerge w:val="restart"/>
          </w:tcPr>
          <w:p w14:paraId="75F59BF3" w14:textId="77777777" w:rsidR="00F16047" w:rsidRDefault="00F16047" w:rsidP="00460225">
            <w:pPr>
              <w:spacing w:after="0"/>
              <w:contextualSpacing/>
              <w:jc w:val="center"/>
            </w:pPr>
            <w:r>
              <w:t>BDP + AE</w:t>
            </w:r>
          </w:p>
        </w:tc>
        <w:tc>
          <w:tcPr>
            <w:tcW w:w="2407" w:type="dxa"/>
            <w:vMerge w:val="restart"/>
          </w:tcPr>
          <w:p w14:paraId="6A6CA639" w14:textId="77777777" w:rsidR="00F16047" w:rsidRDefault="00F16047" w:rsidP="00460225">
            <w:pPr>
              <w:spacing w:after="0"/>
              <w:contextualSpacing/>
              <w:jc w:val="center"/>
            </w:pPr>
            <w:r>
              <w:t>1</w:t>
            </w:r>
          </w:p>
          <w:p w14:paraId="6531B6BD" w14:textId="77777777" w:rsidR="00F16047" w:rsidRDefault="00F16047" w:rsidP="00460225">
            <w:pPr>
              <w:spacing w:after="0"/>
              <w:contextualSpacing/>
              <w:jc w:val="center"/>
            </w:pPr>
            <w:r>
              <w:t>2</w:t>
            </w:r>
          </w:p>
          <w:p w14:paraId="3F3C6F4A" w14:textId="77777777" w:rsidR="00F16047" w:rsidRDefault="00F16047" w:rsidP="00460225">
            <w:pPr>
              <w:spacing w:after="0"/>
              <w:contextualSpacing/>
              <w:jc w:val="center"/>
            </w:pPr>
            <w:r>
              <w:t>3</w:t>
            </w:r>
          </w:p>
          <w:p w14:paraId="0C8642AD" w14:textId="77777777" w:rsidR="00F16047" w:rsidRDefault="00F16047" w:rsidP="00460225">
            <w:pPr>
              <w:spacing w:after="0"/>
              <w:contextualSpacing/>
              <w:jc w:val="center"/>
            </w:pPr>
            <w:r>
              <w:t>4</w:t>
            </w:r>
          </w:p>
          <w:p w14:paraId="15B8A3B1" w14:textId="77777777" w:rsidR="00F16047" w:rsidRDefault="00F16047" w:rsidP="00460225">
            <w:pPr>
              <w:spacing w:after="0"/>
              <w:contextualSpacing/>
              <w:jc w:val="center"/>
            </w:pPr>
            <w:r>
              <w:t>5</w:t>
            </w:r>
          </w:p>
          <w:p w14:paraId="676C83A8" w14:textId="77777777" w:rsidR="00F16047" w:rsidRDefault="00F16047" w:rsidP="00460225">
            <w:pPr>
              <w:spacing w:after="0"/>
              <w:contextualSpacing/>
              <w:jc w:val="center"/>
            </w:pPr>
            <w:r>
              <w:t>6</w:t>
            </w:r>
          </w:p>
        </w:tc>
        <w:tc>
          <w:tcPr>
            <w:tcW w:w="2407" w:type="dxa"/>
          </w:tcPr>
          <w:p w14:paraId="4903B360" w14:textId="77777777" w:rsidR="00F16047" w:rsidRDefault="00F16047" w:rsidP="00460225">
            <w:pPr>
              <w:spacing w:after="0"/>
              <w:contextualSpacing/>
              <w:jc w:val="center"/>
            </w:pPr>
            <w:r>
              <w:t>2.35</w:t>
            </w:r>
          </w:p>
        </w:tc>
        <w:tc>
          <w:tcPr>
            <w:tcW w:w="2408" w:type="dxa"/>
          </w:tcPr>
          <w:p w14:paraId="2E054092" w14:textId="77777777" w:rsidR="00F16047" w:rsidRDefault="00F16047" w:rsidP="00460225">
            <w:pPr>
              <w:spacing w:after="0"/>
              <w:contextualSpacing/>
              <w:jc w:val="center"/>
            </w:pPr>
            <w:r>
              <w:t>1.89</w:t>
            </w:r>
          </w:p>
        </w:tc>
      </w:tr>
      <w:tr w:rsidR="00F16047" w14:paraId="4206CEA1" w14:textId="77777777" w:rsidTr="005E6A98">
        <w:tc>
          <w:tcPr>
            <w:tcW w:w="2407" w:type="dxa"/>
            <w:vMerge/>
          </w:tcPr>
          <w:p w14:paraId="5BF07326" w14:textId="77777777" w:rsidR="00F16047" w:rsidRDefault="00F16047" w:rsidP="00460225">
            <w:pPr>
              <w:spacing w:after="0"/>
              <w:contextualSpacing/>
              <w:jc w:val="center"/>
            </w:pPr>
          </w:p>
        </w:tc>
        <w:tc>
          <w:tcPr>
            <w:tcW w:w="2407" w:type="dxa"/>
            <w:vMerge/>
          </w:tcPr>
          <w:p w14:paraId="327E5DA9" w14:textId="77777777" w:rsidR="00F16047" w:rsidRDefault="00F16047" w:rsidP="00460225">
            <w:pPr>
              <w:spacing w:after="0"/>
              <w:contextualSpacing/>
              <w:jc w:val="center"/>
            </w:pPr>
          </w:p>
        </w:tc>
        <w:tc>
          <w:tcPr>
            <w:tcW w:w="2407" w:type="dxa"/>
          </w:tcPr>
          <w:p w14:paraId="34DBE29A" w14:textId="77777777" w:rsidR="00F16047" w:rsidRDefault="00F16047" w:rsidP="00460225">
            <w:pPr>
              <w:spacing w:after="0"/>
              <w:contextualSpacing/>
              <w:jc w:val="center"/>
            </w:pPr>
            <w:r>
              <w:t>4.49</w:t>
            </w:r>
          </w:p>
        </w:tc>
        <w:tc>
          <w:tcPr>
            <w:tcW w:w="2408" w:type="dxa"/>
          </w:tcPr>
          <w:p w14:paraId="72910F59" w14:textId="77777777" w:rsidR="00F16047" w:rsidRDefault="00F16047" w:rsidP="00460225">
            <w:pPr>
              <w:spacing w:after="0"/>
              <w:contextualSpacing/>
              <w:jc w:val="center"/>
            </w:pPr>
            <w:r>
              <w:t>3.74</w:t>
            </w:r>
          </w:p>
        </w:tc>
      </w:tr>
      <w:tr w:rsidR="00F16047" w14:paraId="7F8DC1D7" w14:textId="77777777" w:rsidTr="005E6A98">
        <w:tc>
          <w:tcPr>
            <w:tcW w:w="2407" w:type="dxa"/>
            <w:vMerge/>
          </w:tcPr>
          <w:p w14:paraId="1A31D5BA" w14:textId="77777777" w:rsidR="00F16047" w:rsidRDefault="00F16047" w:rsidP="00460225">
            <w:pPr>
              <w:spacing w:after="0"/>
              <w:contextualSpacing/>
              <w:jc w:val="center"/>
            </w:pPr>
          </w:p>
        </w:tc>
        <w:tc>
          <w:tcPr>
            <w:tcW w:w="2407" w:type="dxa"/>
            <w:vMerge/>
          </w:tcPr>
          <w:p w14:paraId="04E0EEE1" w14:textId="77777777" w:rsidR="00F16047" w:rsidRDefault="00F16047" w:rsidP="00460225">
            <w:pPr>
              <w:spacing w:after="0"/>
              <w:contextualSpacing/>
              <w:jc w:val="center"/>
            </w:pPr>
          </w:p>
        </w:tc>
        <w:tc>
          <w:tcPr>
            <w:tcW w:w="2407" w:type="dxa"/>
          </w:tcPr>
          <w:p w14:paraId="4438EAF4" w14:textId="77777777" w:rsidR="00F16047" w:rsidRDefault="00F16047" w:rsidP="00460225">
            <w:pPr>
              <w:spacing w:after="0"/>
              <w:contextualSpacing/>
              <w:jc w:val="center"/>
            </w:pPr>
            <w:r>
              <w:t>6.62</w:t>
            </w:r>
          </w:p>
        </w:tc>
        <w:tc>
          <w:tcPr>
            <w:tcW w:w="2408" w:type="dxa"/>
          </w:tcPr>
          <w:p w14:paraId="569A7BD7" w14:textId="77777777" w:rsidR="00F16047" w:rsidRDefault="00F16047" w:rsidP="00460225">
            <w:pPr>
              <w:spacing w:after="0"/>
              <w:contextualSpacing/>
              <w:jc w:val="center"/>
            </w:pPr>
            <w:r>
              <w:t>5.59</w:t>
            </w:r>
          </w:p>
        </w:tc>
      </w:tr>
      <w:tr w:rsidR="00F16047" w14:paraId="7D725A16" w14:textId="77777777" w:rsidTr="005E6A98">
        <w:tc>
          <w:tcPr>
            <w:tcW w:w="2407" w:type="dxa"/>
            <w:vMerge/>
          </w:tcPr>
          <w:p w14:paraId="7C525408" w14:textId="77777777" w:rsidR="00F16047" w:rsidRDefault="00F16047" w:rsidP="00460225">
            <w:pPr>
              <w:spacing w:after="0"/>
              <w:contextualSpacing/>
              <w:jc w:val="center"/>
            </w:pPr>
          </w:p>
        </w:tc>
        <w:tc>
          <w:tcPr>
            <w:tcW w:w="2407" w:type="dxa"/>
            <w:vMerge/>
          </w:tcPr>
          <w:p w14:paraId="7D6EABB7" w14:textId="77777777" w:rsidR="00F16047" w:rsidRDefault="00F16047" w:rsidP="00460225">
            <w:pPr>
              <w:spacing w:after="0"/>
              <w:contextualSpacing/>
              <w:jc w:val="center"/>
            </w:pPr>
          </w:p>
        </w:tc>
        <w:tc>
          <w:tcPr>
            <w:tcW w:w="2407" w:type="dxa"/>
          </w:tcPr>
          <w:p w14:paraId="19BE9294" w14:textId="77777777" w:rsidR="00F16047" w:rsidRDefault="00F16047" w:rsidP="00460225">
            <w:pPr>
              <w:spacing w:after="0"/>
              <w:contextualSpacing/>
              <w:jc w:val="center"/>
            </w:pPr>
            <w:r>
              <w:t>8.75</w:t>
            </w:r>
          </w:p>
        </w:tc>
        <w:tc>
          <w:tcPr>
            <w:tcW w:w="2408" w:type="dxa"/>
          </w:tcPr>
          <w:p w14:paraId="3F09FE6C" w14:textId="77777777" w:rsidR="00F16047" w:rsidRDefault="00F16047" w:rsidP="00460225">
            <w:pPr>
              <w:spacing w:after="0"/>
              <w:contextualSpacing/>
              <w:jc w:val="center"/>
            </w:pPr>
            <w:r>
              <w:t>7.45</w:t>
            </w:r>
          </w:p>
        </w:tc>
      </w:tr>
      <w:tr w:rsidR="00F16047" w14:paraId="1A2FD90C" w14:textId="77777777" w:rsidTr="005E6A98">
        <w:tc>
          <w:tcPr>
            <w:tcW w:w="2407" w:type="dxa"/>
            <w:vMerge/>
          </w:tcPr>
          <w:p w14:paraId="26F6EA91" w14:textId="77777777" w:rsidR="00F16047" w:rsidRDefault="00F16047" w:rsidP="00460225">
            <w:pPr>
              <w:spacing w:after="0"/>
              <w:contextualSpacing/>
              <w:jc w:val="center"/>
            </w:pPr>
          </w:p>
        </w:tc>
        <w:tc>
          <w:tcPr>
            <w:tcW w:w="2407" w:type="dxa"/>
            <w:vMerge/>
          </w:tcPr>
          <w:p w14:paraId="699177CB" w14:textId="77777777" w:rsidR="00F16047" w:rsidRDefault="00F16047" w:rsidP="00460225">
            <w:pPr>
              <w:spacing w:after="0"/>
              <w:contextualSpacing/>
              <w:jc w:val="center"/>
            </w:pPr>
          </w:p>
        </w:tc>
        <w:tc>
          <w:tcPr>
            <w:tcW w:w="2407" w:type="dxa"/>
          </w:tcPr>
          <w:p w14:paraId="0CAD8CA7" w14:textId="77777777" w:rsidR="00F16047" w:rsidRDefault="00F16047" w:rsidP="00460225">
            <w:pPr>
              <w:spacing w:after="0"/>
              <w:contextualSpacing/>
              <w:jc w:val="center"/>
            </w:pPr>
            <w:r>
              <w:t>10.88</w:t>
            </w:r>
          </w:p>
        </w:tc>
        <w:tc>
          <w:tcPr>
            <w:tcW w:w="2408" w:type="dxa"/>
          </w:tcPr>
          <w:p w14:paraId="78F99757" w14:textId="77777777" w:rsidR="00F16047" w:rsidRDefault="00F16047" w:rsidP="00460225">
            <w:pPr>
              <w:spacing w:after="0"/>
              <w:contextualSpacing/>
              <w:jc w:val="center"/>
            </w:pPr>
            <w:r>
              <w:t>9.3</w:t>
            </w:r>
          </w:p>
        </w:tc>
      </w:tr>
      <w:tr w:rsidR="00F16047" w14:paraId="01F77312" w14:textId="77777777" w:rsidTr="005E6A98">
        <w:tc>
          <w:tcPr>
            <w:tcW w:w="2407" w:type="dxa"/>
            <w:vMerge/>
          </w:tcPr>
          <w:p w14:paraId="38A65F53" w14:textId="77777777" w:rsidR="00F16047" w:rsidRDefault="00F16047" w:rsidP="00460225">
            <w:pPr>
              <w:spacing w:after="0"/>
              <w:contextualSpacing/>
              <w:jc w:val="center"/>
            </w:pPr>
          </w:p>
        </w:tc>
        <w:tc>
          <w:tcPr>
            <w:tcW w:w="2407" w:type="dxa"/>
            <w:vMerge/>
          </w:tcPr>
          <w:p w14:paraId="61A3D54F" w14:textId="77777777" w:rsidR="00F16047" w:rsidRDefault="00F16047" w:rsidP="00460225">
            <w:pPr>
              <w:spacing w:after="0"/>
              <w:contextualSpacing/>
              <w:jc w:val="center"/>
            </w:pPr>
          </w:p>
        </w:tc>
        <w:tc>
          <w:tcPr>
            <w:tcW w:w="2407" w:type="dxa"/>
          </w:tcPr>
          <w:p w14:paraId="653B0F97" w14:textId="77777777" w:rsidR="00F16047" w:rsidRDefault="00F16047" w:rsidP="00460225">
            <w:pPr>
              <w:spacing w:after="0"/>
              <w:contextualSpacing/>
              <w:jc w:val="center"/>
            </w:pPr>
            <w:r>
              <w:t>13.01</w:t>
            </w:r>
          </w:p>
        </w:tc>
        <w:tc>
          <w:tcPr>
            <w:tcW w:w="2408" w:type="dxa"/>
          </w:tcPr>
          <w:p w14:paraId="25D1F02B" w14:textId="77777777" w:rsidR="00F16047" w:rsidRDefault="00F16047" w:rsidP="00460225">
            <w:pPr>
              <w:spacing w:after="0"/>
              <w:contextualSpacing/>
              <w:jc w:val="center"/>
            </w:pPr>
            <w:r>
              <w:t>11.15</w:t>
            </w:r>
          </w:p>
        </w:tc>
      </w:tr>
      <w:tr w:rsidR="00F16047" w14:paraId="5241BEF8" w14:textId="77777777" w:rsidTr="005E6A98">
        <w:tc>
          <w:tcPr>
            <w:tcW w:w="2407" w:type="dxa"/>
          </w:tcPr>
          <w:p w14:paraId="0D063E07" w14:textId="77777777" w:rsidR="00F16047" w:rsidRDefault="00F16047" w:rsidP="00460225">
            <w:pPr>
              <w:spacing w:after="0"/>
              <w:contextualSpacing/>
            </w:pPr>
            <w:r>
              <w:t>Spatial-domain AE</w:t>
            </w:r>
          </w:p>
        </w:tc>
        <w:tc>
          <w:tcPr>
            <w:tcW w:w="2407" w:type="dxa"/>
          </w:tcPr>
          <w:p w14:paraId="438646C5" w14:textId="77777777" w:rsidR="00F16047" w:rsidRDefault="00F16047" w:rsidP="00460225">
            <w:pPr>
              <w:spacing w:after="0"/>
              <w:contextualSpacing/>
              <w:jc w:val="center"/>
            </w:pPr>
            <w:r>
              <w:t>N/A</w:t>
            </w:r>
          </w:p>
        </w:tc>
        <w:tc>
          <w:tcPr>
            <w:tcW w:w="2407" w:type="dxa"/>
          </w:tcPr>
          <w:p w14:paraId="1155D531" w14:textId="77777777" w:rsidR="00F16047" w:rsidRDefault="00F16047" w:rsidP="00460225">
            <w:pPr>
              <w:spacing w:after="0"/>
              <w:contextualSpacing/>
              <w:jc w:val="center"/>
            </w:pPr>
            <w:r>
              <w:t>68.44</w:t>
            </w:r>
          </w:p>
        </w:tc>
        <w:tc>
          <w:tcPr>
            <w:tcW w:w="2408" w:type="dxa"/>
          </w:tcPr>
          <w:p w14:paraId="24E076FE" w14:textId="77777777" w:rsidR="00F16047" w:rsidRDefault="00F16047" w:rsidP="00460225">
            <w:pPr>
              <w:spacing w:after="0"/>
              <w:contextualSpacing/>
              <w:jc w:val="center"/>
            </w:pPr>
            <w:r>
              <w:t>46.6</w:t>
            </w:r>
          </w:p>
        </w:tc>
      </w:tr>
    </w:tbl>
    <w:p w14:paraId="3F4821FC" w14:textId="77777777" w:rsidR="00F16047" w:rsidRDefault="00F16047" w:rsidP="00460225">
      <w:pPr>
        <w:spacing w:after="0"/>
        <w:contextualSpacing/>
      </w:pPr>
    </w:p>
    <w:p w14:paraId="75C752D3" w14:textId="471AA2D2" w:rsidR="006D11D6" w:rsidRDefault="00994042" w:rsidP="00460225">
      <w:pPr>
        <w:spacing w:after="0"/>
        <w:ind w:firstLine="360"/>
        <w:contextualSpacing/>
        <w:rPr>
          <w:rFonts w:asciiTheme="majorBidi" w:eastAsia="NimbusRomNo9L-Regu" w:hAnsiTheme="majorBidi" w:cstheme="majorBidi"/>
          <w:szCs w:val="22"/>
          <w:lang w:val="en-US" w:eastAsia="en-US"/>
        </w:rPr>
      </w:pPr>
      <w:r w:rsidRPr="00460225">
        <w:rPr>
          <w:rFonts w:asciiTheme="majorBidi" w:eastAsia="NimbusRomNo9L-Regu" w:hAnsiTheme="majorBidi" w:cstheme="majorBidi"/>
          <w:szCs w:val="22"/>
          <w:lang w:val="en-US" w:eastAsia="en-US"/>
        </w:rPr>
        <w:t xml:space="preserve">The results in </w:t>
      </w:r>
      <w:r w:rsidRPr="00460225">
        <w:rPr>
          <w:rFonts w:asciiTheme="majorBidi" w:eastAsia="NimbusRomNo9L-Regu" w:hAnsiTheme="majorBidi" w:cstheme="majorBidi"/>
          <w:szCs w:val="22"/>
          <w:lang w:val="en-US" w:eastAsia="en-US"/>
        </w:rPr>
        <w:fldChar w:fldCharType="begin"/>
      </w:r>
      <w:r w:rsidRPr="00460225">
        <w:rPr>
          <w:rFonts w:asciiTheme="majorBidi" w:eastAsia="NimbusRomNo9L-Regu" w:hAnsiTheme="majorBidi" w:cstheme="majorBidi"/>
          <w:szCs w:val="22"/>
          <w:lang w:val="en-US" w:eastAsia="en-US"/>
        </w:rPr>
        <w:instrText xml:space="preserve"> REF _Ref158973287 \h </w:instrText>
      </w:r>
      <w:r w:rsidR="00344830">
        <w:rPr>
          <w:rFonts w:asciiTheme="majorBidi" w:eastAsia="NimbusRomNo9L-Regu" w:hAnsiTheme="majorBidi" w:cstheme="majorBidi"/>
          <w:szCs w:val="22"/>
          <w:lang w:val="en-US" w:eastAsia="en-US"/>
        </w:rPr>
        <w:instrText xml:space="preserve"> \* MERGEFORMAT </w:instrText>
      </w:r>
      <w:r w:rsidRPr="00460225">
        <w:rPr>
          <w:rFonts w:asciiTheme="majorBidi" w:eastAsia="NimbusRomNo9L-Regu" w:hAnsiTheme="majorBidi" w:cstheme="majorBidi"/>
          <w:szCs w:val="22"/>
          <w:lang w:val="en-US" w:eastAsia="en-US"/>
        </w:rPr>
      </w:r>
      <w:r w:rsidRPr="00460225">
        <w:rPr>
          <w:rFonts w:asciiTheme="majorBidi" w:eastAsia="NimbusRomNo9L-Regu" w:hAnsiTheme="majorBidi" w:cstheme="majorBidi"/>
          <w:szCs w:val="22"/>
          <w:lang w:val="en-US" w:eastAsia="en-US"/>
        </w:rPr>
        <w:fldChar w:fldCharType="separate"/>
      </w:r>
      <w:r w:rsidR="008960E7" w:rsidRPr="008960E7">
        <w:rPr>
          <w:rFonts w:asciiTheme="majorBidi" w:eastAsia="NimbusRomNo9L-Regu" w:hAnsiTheme="majorBidi" w:cstheme="majorBidi"/>
          <w:szCs w:val="22"/>
          <w:lang w:val="en-US" w:eastAsia="en-US"/>
        </w:rPr>
        <w:t>Table 1</w:t>
      </w:r>
      <w:r w:rsidRPr="00460225">
        <w:rPr>
          <w:rFonts w:asciiTheme="majorBidi" w:eastAsia="NimbusRomNo9L-Regu" w:hAnsiTheme="majorBidi" w:cstheme="majorBidi"/>
          <w:szCs w:val="22"/>
          <w:lang w:val="en-US" w:eastAsia="en-US"/>
        </w:rPr>
        <w:fldChar w:fldCharType="end"/>
      </w:r>
      <w:r w:rsidRPr="00460225">
        <w:rPr>
          <w:rFonts w:asciiTheme="majorBidi" w:eastAsia="NimbusRomNo9L-Regu" w:hAnsiTheme="majorBidi" w:cstheme="majorBidi"/>
          <w:szCs w:val="22"/>
          <w:lang w:val="en-US" w:eastAsia="en-US"/>
        </w:rPr>
        <w:t xml:space="preserve"> show</w:t>
      </w:r>
      <w:r w:rsidR="00E927D2" w:rsidRPr="00460225">
        <w:rPr>
          <w:rFonts w:asciiTheme="majorBidi" w:eastAsia="NimbusRomNo9L-Regu" w:hAnsiTheme="majorBidi" w:cstheme="majorBidi"/>
          <w:szCs w:val="22"/>
          <w:lang w:val="en-US" w:eastAsia="en-US"/>
        </w:rPr>
        <w:t xml:space="preserve"> that the beam-domain AE has lower complexity than the spatial-domain AE, in terms of number of model parameters and FLOPs, even when a relatively large number of beams is used. </w:t>
      </w:r>
      <w:r w:rsidR="00C12128" w:rsidRPr="00460225">
        <w:rPr>
          <w:rFonts w:asciiTheme="majorBidi" w:eastAsia="NimbusRomNo9L-Regu" w:hAnsiTheme="majorBidi" w:cstheme="majorBidi"/>
          <w:szCs w:val="22"/>
          <w:lang w:val="en-US" w:eastAsia="en-US"/>
        </w:rPr>
        <w:t>In the table</w:t>
      </w:r>
      <w:r w:rsidR="00E927D2" w:rsidRPr="00460225">
        <w:rPr>
          <w:rFonts w:asciiTheme="majorBidi" w:eastAsia="NimbusRomNo9L-Regu" w:hAnsiTheme="majorBidi" w:cstheme="majorBidi"/>
          <w:szCs w:val="22"/>
          <w:lang w:val="en-US" w:eastAsia="en-US"/>
        </w:rPr>
        <w:t xml:space="preserve">, the number of flops for the </w:t>
      </w:r>
      <w:r w:rsidR="00C12128" w:rsidRPr="00460225">
        <w:rPr>
          <w:rFonts w:asciiTheme="majorBidi" w:eastAsia="NimbusRomNo9L-Regu" w:hAnsiTheme="majorBidi" w:cstheme="majorBidi"/>
          <w:szCs w:val="22"/>
          <w:lang w:val="en-US" w:eastAsia="en-US"/>
        </w:rPr>
        <w:t>BDP+AE</w:t>
      </w:r>
      <w:r w:rsidR="00E927D2" w:rsidRPr="00460225">
        <w:rPr>
          <w:rFonts w:asciiTheme="majorBidi" w:eastAsia="NimbusRomNo9L-Regu" w:hAnsiTheme="majorBidi" w:cstheme="majorBidi"/>
          <w:szCs w:val="22"/>
          <w:lang w:val="en-US" w:eastAsia="en-US"/>
        </w:rPr>
        <w:t xml:space="preserve"> approach include</w:t>
      </w:r>
      <w:r w:rsidR="003F670D">
        <w:rPr>
          <w:rFonts w:asciiTheme="majorBidi" w:eastAsia="NimbusRomNo9L-Regu" w:hAnsiTheme="majorBidi" w:cstheme="majorBidi"/>
          <w:szCs w:val="22"/>
          <w:lang w:val="en-US" w:eastAsia="en-US"/>
        </w:rPr>
        <w:t>s</w:t>
      </w:r>
      <w:r w:rsidR="00E927D2" w:rsidRPr="00460225">
        <w:rPr>
          <w:rFonts w:asciiTheme="majorBidi" w:eastAsia="NimbusRomNo9L-Regu" w:hAnsiTheme="majorBidi" w:cstheme="majorBidi"/>
          <w:szCs w:val="22"/>
          <w:lang w:val="en-US" w:eastAsia="en-US"/>
        </w:rPr>
        <w:t xml:space="preserve"> the sum of the number of FLOPs of the beam domain AE in addition to the number of FLOPs associated with the beam selection algorithm</w:t>
      </w:r>
      <w:r w:rsidR="00373CFC" w:rsidRPr="00460225">
        <w:rPr>
          <w:rFonts w:asciiTheme="majorBidi" w:eastAsia="NimbusRomNo9L-Regu" w:hAnsiTheme="majorBidi" w:cstheme="majorBidi"/>
          <w:szCs w:val="22"/>
          <w:lang w:val="en-US" w:eastAsia="en-US"/>
        </w:rPr>
        <w:t>.</w:t>
      </w:r>
      <w:r w:rsidR="001C25CA">
        <w:rPr>
          <w:rFonts w:asciiTheme="majorBidi" w:eastAsia="NimbusRomNo9L-Regu" w:hAnsiTheme="majorBidi" w:cstheme="majorBidi"/>
          <w:szCs w:val="22"/>
          <w:lang w:val="en-US" w:eastAsia="en-US"/>
        </w:rPr>
        <w:t xml:space="preserve"> Moreover, we have shown in our contribution </w:t>
      </w:r>
      <w:r w:rsidR="009214BE">
        <w:rPr>
          <w:rFonts w:asciiTheme="majorBidi" w:eastAsia="NimbusRomNo9L-Regu" w:hAnsiTheme="majorBidi" w:cstheme="majorBidi"/>
          <w:szCs w:val="22"/>
          <w:lang w:val="en-US" w:eastAsia="en-US"/>
        </w:rPr>
        <w:fldChar w:fldCharType="begin"/>
      </w:r>
      <w:r w:rsidR="009214BE">
        <w:rPr>
          <w:rFonts w:asciiTheme="majorBidi" w:eastAsia="NimbusRomNo9L-Regu" w:hAnsiTheme="majorBidi" w:cstheme="majorBidi"/>
          <w:szCs w:val="22"/>
          <w:lang w:val="en-US" w:eastAsia="en-US"/>
        </w:rPr>
        <w:instrText xml:space="preserve"> REF _Ref206150864 \r \h </w:instrText>
      </w:r>
      <w:r w:rsidR="009214BE">
        <w:rPr>
          <w:rFonts w:asciiTheme="majorBidi" w:eastAsia="NimbusRomNo9L-Regu" w:hAnsiTheme="majorBidi" w:cstheme="majorBidi"/>
          <w:szCs w:val="22"/>
          <w:lang w:val="en-US" w:eastAsia="en-US"/>
        </w:rPr>
      </w:r>
      <w:r w:rsidR="009214BE">
        <w:rPr>
          <w:rFonts w:asciiTheme="majorBidi" w:eastAsia="NimbusRomNo9L-Regu" w:hAnsiTheme="majorBidi" w:cstheme="majorBidi"/>
          <w:szCs w:val="22"/>
          <w:lang w:val="en-US" w:eastAsia="en-US"/>
        </w:rPr>
        <w:fldChar w:fldCharType="separate"/>
      </w:r>
      <w:r w:rsidR="009214BE">
        <w:rPr>
          <w:rFonts w:asciiTheme="majorBidi" w:eastAsia="NimbusRomNo9L-Regu" w:hAnsiTheme="majorBidi" w:cstheme="majorBidi"/>
          <w:szCs w:val="22"/>
          <w:lang w:val="en-US" w:eastAsia="en-US"/>
        </w:rPr>
        <w:t>[6]</w:t>
      </w:r>
      <w:r w:rsidR="009214BE">
        <w:rPr>
          <w:rFonts w:asciiTheme="majorBidi" w:eastAsia="NimbusRomNo9L-Regu" w:hAnsiTheme="majorBidi" w:cstheme="majorBidi"/>
          <w:szCs w:val="22"/>
          <w:lang w:val="en-US" w:eastAsia="en-US"/>
        </w:rPr>
        <w:fldChar w:fldCharType="end"/>
      </w:r>
      <w:r w:rsidR="001C25CA">
        <w:rPr>
          <w:rFonts w:asciiTheme="majorBidi" w:eastAsia="NimbusRomNo9L-Regu" w:hAnsiTheme="majorBidi" w:cstheme="majorBidi"/>
          <w:szCs w:val="22"/>
          <w:lang w:val="en-US" w:eastAsia="en-US"/>
        </w:rPr>
        <w:t xml:space="preserve"> that </w:t>
      </w:r>
      <w:r w:rsidR="001C25CA" w:rsidRPr="001C25CA">
        <w:rPr>
          <w:rFonts w:asciiTheme="majorBidi" w:eastAsia="NimbusRomNo9L-Regu" w:hAnsiTheme="majorBidi" w:cstheme="majorBidi"/>
          <w:szCs w:val="22"/>
          <w:lang w:val="en-US" w:eastAsia="en-US"/>
        </w:rPr>
        <w:t>AE with beam domain processing outperforms the AE with spatial domain processing in terms of intermediate KPI.</w:t>
      </w:r>
    </w:p>
    <w:p w14:paraId="5C6661ED" w14:textId="77777777" w:rsidR="002A4350" w:rsidRPr="00B665B5" w:rsidRDefault="002A4350" w:rsidP="00460225">
      <w:pPr>
        <w:overflowPunct/>
        <w:spacing w:after="0"/>
        <w:contextualSpacing/>
        <w:jc w:val="left"/>
        <w:textAlignment w:val="auto"/>
        <w:rPr>
          <w:rFonts w:asciiTheme="majorBidi" w:eastAsia="NimbusRomNo9L-Regu" w:hAnsiTheme="majorBidi" w:cstheme="majorBidi"/>
          <w:szCs w:val="22"/>
          <w:lang w:val="en-US" w:eastAsia="en-US"/>
        </w:rPr>
      </w:pPr>
    </w:p>
    <w:p w14:paraId="6E3A9FFA" w14:textId="1BA681B1" w:rsidR="00CF17CE" w:rsidRDefault="00CF17CE" w:rsidP="00460225">
      <w:pPr>
        <w:spacing w:after="0"/>
        <w:ind w:firstLine="360"/>
        <w:contextualSpacing/>
        <w:rPr>
          <w:rFonts w:asciiTheme="majorBidi" w:eastAsia="NimbusRomNo9L-Regu" w:hAnsiTheme="majorBidi" w:cstheme="majorBidi"/>
          <w:szCs w:val="22"/>
          <w:lang w:val="en-US" w:eastAsia="en-US"/>
        </w:rPr>
      </w:pPr>
      <w:r>
        <w:rPr>
          <w:rFonts w:asciiTheme="majorBidi" w:eastAsia="NimbusRomNo9L-Regu" w:hAnsiTheme="majorBidi" w:cstheme="majorBidi"/>
          <w:szCs w:val="22"/>
          <w:lang w:val="en-US" w:eastAsia="en-US"/>
        </w:rPr>
        <w:t>In addition, BDP results in AE models</w:t>
      </w:r>
      <w:r w:rsidRPr="00B665B5">
        <w:rPr>
          <w:rFonts w:asciiTheme="majorBidi" w:eastAsia="NimbusRomNo9L-Regu" w:hAnsiTheme="majorBidi" w:cstheme="majorBidi"/>
          <w:szCs w:val="22"/>
          <w:lang w:val="en-US" w:eastAsia="en-US"/>
        </w:rPr>
        <w:t xml:space="preserve"> </w:t>
      </w:r>
      <w:r>
        <w:rPr>
          <w:rFonts w:asciiTheme="majorBidi" w:eastAsia="NimbusRomNo9L-Regu" w:hAnsiTheme="majorBidi" w:cstheme="majorBidi"/>
          <w:szCs w:val="22"/>
          <w:lang w:val="en-US" w:eastAsia="en-US"/>
        </w:rPr>
        <w:t xml:space="preserve">that are </w:t>
      </w:r>
      <w:r w:rsidRPr="00FC78D9">
        <w:rPr>
          <w:rFonts w:asciiTheme="majorBidi" w:eastAsia="NimbusRomNo9L-Regu" w:hAnsiTheme="majorBidi" w:cstheme="majorBidi"/>
          <w:szCs w:val="22"/>
          <w:lang w:val="en-US" w:eastAsia="en-US"/>
        </w:rPr>
        <w:t>agnostic</w:t>
      </w:r>
      <w:r w:rsidRPr="00B665B5">
        <w:rPr>
          <w:rFonts w:asciiTheme="majorBidi" w:eastAsia="NimbusRomNo9L-Regu" w:hAnsiTheme="majorBidi" w:cstheme="majorBidi"/>
          <w:szCs w:val="22"/>
          <w:lang w:val="en-US" w:eastAsia="en-US"/>
        </w:rPr>
        <w:t xml:space="preserve"> to the number of antennas</w:t>
      </w:r>
      <w:r>
        <w:rPr>
          <w:rFonts w:asciiTheme="majorBidi" w:eastAsia="NimbusRomNo9L-Regu" w:hAnsiTheme="majorBidi" w:cstheme="majorBidi"/>
          <w:szCs w:val="22"/>
          <w:lang w:val="en-US" w:eastAsia="en-US"/>
        </w:rPr>
        <w:t>,</w:t>
      </w:r>
      <w:r w:rsidRPr="00B665B5">
        <w:rPr>
          <w:rFonts w:asciiTheme="majorBidi" w:eastAsia="NimbusRomNo9L-Regu" w:hAnsiTheme="majorBidi" w:cstheme="majorBidi"/>
          <w:szCs w:val="22"/>
          <w:lang w:val="en-US" w:eastAsia="en-US"/>
        </w:rPr>
        <w:t xml:space="preserve"> so</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one </w:t>
      </w:r>
      <w:r>
        <w:rPr>
          <w:rFonts w:asciiTheme="majorBidi" w:eastAsia="NimbusRomNo9L-Regu" w:hAnsiTheme="majorBidi" w:cstheme="majorBidi"/>
          <w:szCs w:val="22"/>
          <w:lang w:val="en-US" w:eastAsia="en-US"/>
        </w:rPr>
        <w:t xml:space="preserve">model operating in the </w:t>
      </w:r>
      <w:r w:rsidRPr="00833410">
        <w:rPr>
          <w:rFonts w:asciiTheme="majorBidi" w:eastAsia="NimbusRomNo9L-Regu" w:hAnsiTheme="majorBidi" w:cstheme="majorBidi"/>
          <w:szCs w:val="22"/>
          <w:lang w:val="en-US" w:eastAsia="en-US"/>
        </w:rPr>
        <w:t xml:space="preserve">beam domain can </w:t>
      </w:r>
      <w:r>
        <w:rPr>
          <w:rFonts w:asciiTheme="majorBidi" w:eastAsia="NimbusRomNo9L-Regu" w:hAnsiTheme="majorBidi" w:cstheme="majorBidi"/>
          <w:szCs w:val="22"/>
          <w:lang w:val="en-US" w:eastAsia="en-US"/>
        </w:rPr>
        <w:t>handle</w:t>
      </w:r>
      <w:r w:rsidRPr="00833410">
        <w:rPr>
          <w:rFonts w:asciiTheme="majorBidi" w:eastAsia="NimbusRomNo9L-Regu" w:hAnsiTheme="majorBidi" w:cstheme="majorBidi"/>
          <w:szCs w:val="22"/>
          <w:lang w:val="en-US" w:eastAsia="en-US"/>
        </w:rPr>
        <w:t xml:space="preserve"> different configuration</w:t>
      </w:r>
      <w:r>
        <w:rPr>
          <w:rFonts w:asciiTheme="majorBidi" w:eastAsia="NimbusRomNo9L-Regu" w:hAnsiTheme="majorBidi" w:cstheme="majorBidi"/>
          <w:szCs w:val="22"/>
          <w:lang w:val="en-US" w:eastAsia="en-US"/>
        </w:rPr>
        <w:t xml:space="preserve">s </w:t>
      </w:r>
      <w:r w:rsidRPr="00B665B5">
        <w:rPr>
          <w:rFonts w:asciiTheme="majorBidi" w:eastAsia="NimbusRomNo9L-Regu" w:hAnsiTheme="majorBidi" w:cstheme="majorBidi"/>
          <w:szCs w:val="22"/>
          <w:lang w:val="en-US" w:eastAsia="en-US"/>
        </w:rPr>
        <w:t>with variable antenna sizes</w:t>
      </w:r>
      <w:r>
        <w:rPr>
          <w:rFonts w:asciiTheme="majorBidi" w:eastAsia="NimbusRomNo9L-Regu" w:hAnsiTheme="majorBidi" w:cstheme="majorBidi"/>
          <w:szCs w:val="22"/>
          <w:lang w:val="en-US" w:eastAsia="en-US"/>
        </w:rPr>
        <w:t xml:space="preserve">, </w:t>
      </w:r>
      <w:r w:rsidRPr="00833410">
        <w:rPr>
          <w:rFonts w:asciiTheme="majorBidi" w:eastAsia="NimbusRomNo9L-Regu" w:hAnsiTheme="majorBidi" w:cstheme="majorBidi"/>
          <w:szCs w:val="22"/>
          <w:lang w:val="en-US" w:eastAsia="en-US"/>
        </w:rPr>
        <w:t>provid</w:t>
      </w:r>
      <w:r>
        <w:rPr>
          <w:rFonts w:asciiTheme="majorBidi" w:eastAsia="NimbusRomNo9L-Regu" w:hAnsiTheme="majorBidi" w:cstheme="majorBidi"/>
          <w:szCs w:val="22"/>
          <w:lang w:val="en-US" w:eastAsia="en-US"/>
        </w:rPr>
        <w:t>ing</w:t>
      </w:r>
      <w:r w:rsidRPr="00B665B5">
        <w:rPr>
          <w:rFonts w:asciiTheme="majorBidi" w:eastAsia="NimbusRomNo9L-Regu" w:hAnsiTheme="majorBidi" w:cstheme="majorBidi"/>
          <w:szCs w:val="22"/>
          <w:lang w:val="en-US" w:eastAsia="en-US"/>
        </w:rPr>
        <w:t xml:space="preserve"> more flexibility from a</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system perspective</w:t>
      </w:r>
      <w:r>
        <w:rPr>
          <w:rFonts w:asciiTheme="majorBidi" w:eastAsia="NimbusRomNo9L-Regu" w:hAnsiTheme="majorBidi" w:cstheme="majorBidi"/>
          <w:szCs w:val="22"/>
          <w:lang w:val="en-US" w:eastAsia="en-US"/>
        </w:rPr>
        <w:t xml:space="preserve">. </w:t>
      </w:r>
    </w:p>
    <w:p w14:paraId="3DC94A78" w14:textId="77777777" w:rsidR="00CF17CE" w:rsidRPr="00CF17CE" w:rsidRDefault="00CF17CE" w:rsidP="00BC2CA1">
      <w:pPr>
        <w:spacing w:after="0"/>
        <w:contextualSpacing/>
        <w:rPr>
          <w:b/>
          <w:bCs/>
          <w:szCs w:val="22"/>
          <w:u w:val="single"/>
          <w:lang w:val="en-US"/>
        </w:rPr>
      </w:pPr>
    </w:p>
    <w:p w14:paraId="79553A72" w14:textId="1A667261" w:rsidR="00C17A26" w:rsidRPr="00C17A26" w:rsidRDefault="006D11D6" w:rsidP="004B12B9">
      <w:pPr>
        <w:spacing w:after="0"/>
        <w:contextualSpacing/>
        <w:rPr>
          <w:i/>
          <w:iCs/>
          <w:szCs w:val="22"/>
        </w:rPr>
      </w:pPr>
      <w:r w:rsidRPr="00BC2CA1">
        <w:rPr>
          <w:b/>
          <w:bCs/>
          <w:i/>
          <w:iCs/>
          <w:szCs w:val="22"/>
        </w:rPr>
        <w:t xml:space="preserve">Observation </w:t>
      </w:r>
      <w:r w:rsidR="00383516">
        <w:rPr>
          <w:b/>
          <w:bCs/>
          <w:i/>
          <w:iCs/>
          <w:szCs w:val="22"/>
        </w:rPr>
        <w:t>1</w:t>
      </w:r>
      <w:r w:rsidRPr="00BC2CA1">
        <w:rPr>
          <w:b/>
          <w:bCs/>
          <w:i/>
          <w:iCs/>
          <w:szCs w:val="22"/>
        </w:rPr>
        <w:t xml:space="preserve">: </w:t>
      </w:r>
      <w:r w:rsidRPr="00BC2CA1">
        <w:rPr>
          <w:i/>
          <w:iCs/>
          <w:szCs w:val="22"/>
        </w:rPr>
        <w:t>Beam domain processing</w:t>
      </w:r>
    </w:p>
    <w:p w14:paraId="2B7861BA" w14:textId="126E0A9F" w:rsidR="003B0410" w:rsidRDefault="00C17A26" w:rsidP="00BC2CA1">
      <w:pPr>
        <w:pStyle w:val="ListParagraph"/>
        <w:numPr>
          <w:ilvl w:val="0"/>
          <w:numId w:val="15"/>
        </w:numPr>
        <w:contextualSpacing/>
        <w:jc w:val="both"/>
        <w:rPr>
          <w:rFonts w:ascii="Times New Roman" w:hAnsi="Times New Roman"/>
          <w:i/>
          <w:iCs/>
        </w:rPr>
      </w:pPr>
      <w:r w:rsidRPr="00BC2CA1">
        <w:rPr>
          <w:rFonts w:ascii="Times New Roman" w:hAnsi="Times New Roman"/>
          <w:i/>
          <w:iCs/>
        </w:rPr>
        <w:t xml:space="preserve">exhibits </w:t>
      </w:r>
      <w:r w:rsidR="006D11D6" w:rsidRPr="00BC2CA1">
        <w:rPr>
          <w:rFonts w:ascii="Times New Roman" w:hAnsi="Times New Roman"/>
          <w:i/>
          <w:iCs/>
        </w:rPr>
        <w:t xml:space="preserve">good generalization capabilities as a single beam domain AE model </w:t>
      </w:r>
      <w:r>
        <w:rPr>
          <w:rFonts w:ascii="Times New Roman" w:hAnsi="Times New Roman"/>
          <w:i/>
          <w:iCs/>
        </w:rPr>
        <w:t xml:space="preserve">that </w:t>
      </w:r>
      <w:r w:rsidR="006D11D6" w:rsidRPr="00BC2CA1">
        <w:rPr>
          <w:rFonts w:ascii="Times New Roman" w:hAnsi="Times New Roman"/>
          <w:i/>
          <w:iCs/>
        </w:rPr>
        <w:t xml:space="preserve">can deal with </w:t>
      </w:r>
      <w:r>
        <w:rPr>
          <w:rFonts w:ascii="Times New Roman" w:hAnsi="Times New Roman"/>
          <w:i/>
          <w:iCs/>
        </w:rPr>
        <w:t>various</w:t>
      </w:r>
      <w:r w:rsidRPr="00BC2CA1">
        <w:rPr>
          <w:rFonts w:ascii="Times New Roman" w:hAnsi="Times New Roman"/>
          <w:i/>
          <w:iCs/>
        </w:rPr>
        <w:t xml:space="preserve"> </w:t>
      </w:r>
      <w:r w:rsidR="006D11D6" w:rsidRPr="00BC2CA1">
        <w:rPr>
          <w:rFonts w:ascii="Times New Roman" w:hAnsi="Times New Roman"/>
          <w:i/>
          <w:iCs/>
        </w:rPr>
        <w:t>antenna configurations</w:t>
      </w:r>
      <w:r w:rsidR="005762A7" w:rsidRPr="00BC2CA1">
        <w:rPr>
          <w:rFonts w:ascii="Times New Roman" w:hAnsi="Times New Roman"/>
          <w:i/>
          <w:iCs/>
        </w:rPr>
        <w:t>.</w:t>
      </w:r>
    </w:p>
    <w:p w14:paraId="0FE5CB3B" w14:textId="700469AD" w:rsidR="001C25CA" w:rsidRPr="004D7A4F" w:rsidRDefault="001C25CA" w:rsidP="00BC2CA1">
      <w:pPr>
        <w:pStyle w:val="ListParagraph"/>
        <w:numPr>
          <w:ilvl w:val="0"/>
          <w:numId w:val="15"/>
        </w:numPr>
        <w:contextualSpacing/>
        <w:jc w:val="both"/>
        <w:rPr>
          <w:rFonts w:ascii="Times New Roman" w:hAnsi="Times New Roman"/>
          <w:i/>
          <w:iCs/>
        </w:rPr>
      </w:pPr>
      <w:r w:rsidRPr="001C25CA">
        <w:rPr>
          <w:rFonts w:ascii="Times New Roman" w:hAnsi="Times New Roman"/>
          <w:i/>
          <w:iCs/>
        </w:rPr>
        <w:t>AE with beam domain processing outperforms the AE with spatial domain processing in terms of intermediate KPI.</w:t>
      </w:r>
    </w:p>
    <w:p w14:paraId="77AE2EE1" w14:textId="30C78C35" w:rsidR="00C17A26" w:rsidRPr="00BC2CA1" w:rsidRDefault="00C17A26" w:rsidP="00BC2CA1">
      <w:pPr>
        <w:pStyle w:val="ListParagraph"/>
        <w:numPr>
          <w:ilvl w:val="0"/>
          <w:numId w:val="15"/>
        </w:numPr>
        <w:contextualSpacing/>
        <w:jc w:val="both"/>
        <w:rPr>
          <w:i/>
          <w:iCs/>
        </w:rPr>
      </w:pPr>
      <w:r w:rsidRPr="00BC2CA1">
        <w:rPr>
          <w:rFonts w:ascii="Times New Roman" w:hAnsi="Times New Roman"/>
          <w:i/>
          <w:iCs/>
        </w:rPr>
        <w:t>results in low-dimensional channel samples that may be compressed using low complexity Autoencoder models, resulting in reduction in both memory and computational requirements relative to spatial domain AE.</w:t>
      </w:r>
    </w:p>
    <w:p w14:paraId="5F3C6A04" w14:textId="77777777" w:rsidR="003B0410" w:rsidRPr="00BC2CA1" w:rsidRDefault="003B0410" w:rsidP="00BC2CA1">
      <w:pPr>
        <w:spacing w:after="0"/>
        <w:contextualSpacing/>
        <w:rPr>
          <w:i/>
          <w:iCs/>
          <w:szCs w:val="22"/>
        </w:rPr>
      </w:pPr>
    </w:p>
    <w:p w14:paraId="6C5C03F6" w14:textId="20E18B0E" w:rsidR="003F670D" w:rsidRDefault="00D70375" w:rsidP="004B12B9">
      <w:pPr>
        <w:spacing w:after="0"/>
        <w:contextualSpacing/>
        <w:rPr>
          <w:b/>
          <w:bCs/>
          <w:i/>
          <w:iCs/>
          <w:szCs w:val="22"/>
        </w:rPr>
      </w:pPr>
      <w:r w:rsidRPr="00BC2CA1">
        <w:rPr>
          <w:b/>
          <w:bCs/>
          <w:i/>
          <w:iCs/>
          <w:szCs w:val="22"/>
        </w:rPr>
        <w:t xml:space="preserve">Proposal </w:t>
      </w:r>
      <w:r w:rsidR="00C9704C">
        <w:rPr>
          <w:b/>
          <w:bCs/>
          <w:i/>
          <w:iCs/>
          <w:szCs w:val="22"/>
        </w:rPr>
        <w:t>1</w:t>
      </w:r>
      <w:r w:rsidRPr="00BC2CA1">
        <w:rPr>
          <w:b/>
          <w:bCs/>
          <w:i/>
          <w:iCs/>
          <w:szCs w:val="22"/>
        </w:rPr>
        <w:t xml:space="preserve">: </w:t>
      </w:r>
      <w:r w:rsidR="000536AF">
        <w:rPr>
          <w:i/>
          <w:iCs/>
          <w:szCs w:val="22"/>
        </w:rPr>
        <w:t xml:space="preserve">Support </w:t>
      </w:r>
      <w:r w:rsidR="00A303C5" w:rsidRPr="00BC2CA1">
        <w:rPr>
          <w:i/>
          <w:iCs/>
          <w:szCs w:val="22"/>
        </w:rPr>
        <w:t xml:space="preserve">beam domain </w:t>
      </w:r>
      <w:r w:rsidR="00DF4686" w:rsidRPr="00BC2CA1">
        <w:rPr>
          <w:i/>
          <w:iCs/>
          <w:szCs w:val="22"/>
        </w:rPr>
        <w:t xml:space="preserve">processing </w:t>
      </w:r>
      <w:r w:rsidR="00A303C5" w:rsidRPr="00BC2CA1">
        <w:rPr>
          <w:i/>
          <w:iCs/>
          <w:szCs w:val="22"/>
        </w:rPr>
        <w:t>for</w:t>
      </w:r>
      <w:r w:rsidR="00DF4686" w:rsidRPr="00BC2CA1">
        <w:rPr>
          <w:i/>
          <w:iCs/>
          <w:szCs w:val="22"/>
        </w:rPr>
        <w:t xml:space="preserve"> </w:t>
      </w:r>
      <w:r w:rsidR="002D5F5C" w:rsidRPr="00BC2CA1">
        <w:rPr>
          <w:i/>
          <w:iCs/>
          <w:szCs w:val="22"/>
        </w:rPr>
        <w:t>determination of Tar</w:t>
      </w:r>
      <w:r w:rsidR="003F1623" w:rsidRPr="00BC2CA1">
        <w:rPr>
          <w:i/>
          <w:iCs/>
          <w:szCs w:val="22"/>
        </w:rPr>
        <w:t xml:space="preserve">get CSI for </w:t>
      </w:r>
      <w:r w:rsidR="00DF4686" w:rsidRPr="00BC2CA1">
        <w:rPr>
          <w:i/>
          <w:iCs/>
          <w:szCs w:val="22"/>
        </w:rPr>
        <w:t>AI/ML CSI SF compression Case 0.</w:t>
      </w:r>
    </w:p>
    <w:p w14:paraId="023AA4EA" w14:textId="223BD4B6" w:rsidR="009375B0" w:rsidRPr="00BC2CA1" w:rsidRDefault="00A303C5" w:rsidP="004D7A4F">
      <w:pPr>
        <w:spacing w:after="0"/>
        <w:contextualSpacing/>
        <w:rPr>
          <w:i/>
          <w:iCs/>
          <w:szCs w:val="22"/>
        </w:rPr>
      </w:pPr>
      <w:r w:rsidRPr="00BC2CA1">
        <w:rPr>
          <w:b/>
          <w:bCs/>
          <w:i/>
          <w:iCs/>
          <w:szCs w:val="22"/>
        </w:rPr>
        <w:t xml:space="preserve">  </w:t>
      </w:r>
    </w:p>
    <w:p w14:paraId="4A7F22CE" w14:textId="46C5029C" w:rsidR="00F108A4" w:rsidRDefault="00067D6B" w:rsidP="00BC2CA1">
      <w:pPr>
        <w:pStyle w:val="Heading2"/>
        <w:spacing w:before="0" w:after="0"/>
        <w:contextualSpacing/>
      </w:pPr>
      <w:r>
        <w:t>CQI RI determination</w:t>
      </w:r>
    </w:p>
    <w:p w14:paraId="0F498D9F" w14:textId="54FCA86B" w:rsidR="007677D5" w:rsidRDefault="00E268C6" w:rsidP="007677D5">
      <w:pPr>
        <w:spacing w:after="0"/>
        <w:ind w:firstLine="360"/>
        <w:contextualSpacing/>
        <w:rPr>
          <w:szCs w:val="22"/>
        </w:rPr>
      </w:pPr>
      <w:r>
        <w:rPr>
          <w:szCs w:val="22"/>
        </w:rPr>
        <w:t>The</w:t>
      </w:r>
      <w:r w:rsidR="00441BD7">
        <w:rPr>
          <w:szCs w:val="22"/>
        </w:rPr>
        <w:t xml:space="preserve"> </w:t>
      </w:r>
      <w:r w:rsidR="00A57EE8">
        <w:rPr>
          <w:szCs w:val="22"/>
        </w:rPr>
        <w:t>CQI determination</w:t>
      </w:r>
      <w:r>
        <w:rPr>
          <w:szCs w:val="22"/>
        </w:rPr>
        <w:t xml:space="preserve"> </w:t>
      </w:r>
      <w:r w:rsidR="00397527">
        <w:rPr>
          <w:szCs w:val="22"/>
        </w:rPr>
        <w:t>AI/ML based CSI compression using two-sided models was discussed during the Rel-18 SI</w:t>
      </w:r>
      <w:r w:rsidR="00441BD7" w:rsidRPr="00570C61">
        <w:rPr>
          <w:szCs w:val="22"/>
        </w:rPr>
        <w:t xml:space="preserve">, </w:t>
      </w:r>
      <w:r w:rsidR="00286751">
        <w:rPr>
          <w:szCs w:val="22"/>
        </w:rPr>
        <w:t xml:space="preserve">with </w:t>
      </w:r>
      <w:r w:rsidR="00441BD7">
        <w:rPr>
          <w:szCs w:val="22"/>
        </w:rPr>
        <w:t xml:space="preserve">the following agreement </w:t>
      </w:r>
      <w:r w:rsidR="00286751">
        <w:rPr>
          <w:szCs w:val="22"/>
        </w:rPr>
        <w:t xml:space="preserve">captured in the TR </w:t>
      </w:r>
      <w:r w:rsidR="00286751">
        <w:rPr>
          <w:szCs w:val="22"/>
        </w:rPr>
        <w:fldChar w:fldCharType="begin"/>
      </w:r>
      <w:r w:rsidR="00286751">
        <w:rPr>
          <w:szCs w:val="22"/>
        </w:rPr>
        <w:instrText xml:space="preserve"> REF _Ref158642161 \r \h </w:instrText>
      </w:r>
      <w:r w:rsidR="00286751">
        <w:rPr>
          <w:szCs w:val="22"/>
        </w:rPr>
      </w:r>
      <w:r w:rsidR="00286751">
        <w:rPr>
          <w:szCs w:val="22"/>
        </w:rPr>
        <w:fldChar w:fldCharType="separate"/>
      </w:r>
      <w:r w:rsidR="008960E7">
        <w:rPr>
          <w:szCs w:val="22"/>
        </w:rPr>
        <w:t>[2]</w:t>
      </w:r>
      <w:r w:rsidR="00286751">
        <w:rPr>
          <w:szCs w:val="22"/>
        </w:rPr>
        <w:fldChar w:fldCharType="end"/>
      </w:r>
      <w:r w:rsidR="007677D5">
        <w:rPr>
          <w:szCs w:val="22"/>
        </w:rPr>
        <w:t>,</w:t>
      </w:r>
    </w:p>
    <w:p w14:paraId="0E8AD6A6" w14:textId="04822171" w:rsidR="00F108A4" w:rsidRDefault="00441BD7" w:rsidP="00D16038">
      <w:pPr>
        <w:spacing w:after="0"/>
        <w:ind w:firstLine="360"/>
        <w:contextualSpacing/>
        <w:rPr>
          <w:szCs w:val="22"/>
        </w:rPr>
      </w:pPr>
      <w:r>
        <w:rPr>
          <w:szCs w:val="22"/>
        </w:rPr>
        <w:t xml:space="preserve"> </w:t>
      </w:r>
    </w:p>
    <w:tbl>
      <w:tblPr>
        <w:tblStyle w:val="TableGrid"/>
        <w:tblW w:w="0" w:type="auto"/>
        <w:tblLook w:val="04A0" w:firstRow="1" w:lastRow="0" w:firstColumn="1" w:lastColumn="0" w:noHBand="0" w:noVBand="1"/>
      </w:tblPr>
      <w:tblGrid>
        <w:gridCol w:w="9629"/>
      </w:tblGrid>
      <w:tr w:rsidR="00441BD7" w14:paraId="342BC202" w14:textId="77777777">
        <w:tc>
          <w:tcPr>
            <w:tcW w:w="9629" w:type="dxa"/>
          </w:tcPr>
          <w:p w14:paraId="701CE9A3" w14:textId="6E997550" w:rsidR="00A57EE8" w:rsidRPr="00D16038" w:rsidRDefault="004C6D3B" w:rsidP="00D16038">
            <w:pPr>
              <w:spacing w:after="0"/>
              <w:contextualSpacing/>
              <w:rPr>
                <w:i/>
                <w:iCs/>
                <w:szCs w:val="22"/>
                <w:lang w:eastAsia="en-US"/>
              </w:rPr>
            </w:pPr>
            <w:r w:rsidRPr="00D16038">
              <w:rPr>
                <w:i/>
                <w:iCs/>
                <w:szCs w:val="22"/>
                <w:lang w:eastAsia="en-US"/>
              </w:rPr>
              <w:t>For</w:t>
            </w:r>
            <w:r w:rsidR="00A57EE8" w:rsidRPr="00D16038">
              <w:rPr>
                <w:i/>
                <w:iCs/>
                <w:szCs w:val="22"/>
                <w:lang w:eastAsia="en-US"/>
              </w:rPr>
              <w:t xml:space="preserve"> CQI determination in CSI report, if CQI in CSI report is configured.    </w:t>
            </w:r>
          </w:p>
          <w:p w14:paraId="203BF905" w14:textId="77777777" w:rsidR="00A57EE8" w:rsidRPr="00D16038" w:rsidRDefault="00A57EE8" w:rsidP="00D16038">
            <w:pPr>
              <w:numPr>
                <w:ilvl w:val="0"/>
                <w:numId w:val="20"/>
              </w:numPr>
              <w:overflowPunct/>
              <w:autoSpaceDE/>
              <w:autoSpaceDN/>
              <w:adjustRightInd/>
              <w:spacing w:after="0"/>
              <w:contextualSpacing/>
              <w:jc w:val="left"/>
              <w:textAlignment w:val="auto"/>
              <w:rPr>
                <w:i/>
                <w:iCs/>
                <w:szCs w:val="22"/>
                <w:lang w:eastAsia="en-US"/>
              </w:rPr>
            </w:pPr>
            <w:r w:rsidRPr="00D16038">
              <w:rPr>
                <w:i/>
                <w:iCs/>
                <w:szCs w:val="22"/>
                <w:lang w:eastAsia="en-US"/>
              </w:rPr>
              <w:t>Option 1: CQI is NOT calculated based on the output of CSI reconstruction part from the realistic channel estimation, including</w:t>
            </w:r>
          </w:p>
          <w:p w14:paraId="37CCF063" w14:textId="77777777" w:rsidR="00A57EE8" w:rsidRPr="00D16038" w:rsidRDefault="00A57EE8" w:rsidP="00D16038">
            <w:pPr>
              <w:numPr>
                <w:ilvl w:val="1"/>
                <w:numId w:val="21"/>
              </w:numPr>
              <w:overflowPunct/>
              <w:autoSpaceDE/>
              <w:autoSpaceDN/>
              <w:adjustRightInd/>
              <w:spacing w:after="0"/>
              <w:contextualSpacing/>
              <w:jc w:val="left"/>
              <w:textAlignment w:val="auto"/>
              <w:rPr>
                <w:i/>
                <w:iCs/>
                <w:szCs w:val="22"/>
                <w:lang w:eastAsia="en-US"/>
              </w:rPr>
            </w:pPr>
            <w:r w:rsidRPr="00D16038">
              <w:rPr>
                <w:i/>
                <w:iCs/>
                <w:szCs w:val="22"/>
                <w:lang w:eastAsia="en-US"/>
              </w:rPr>
              <w:t xml:space="preserve">Option 1a: CQI is calculated based on target CSI with realistic channel measurement  </w:t>
            </w:r>
          </w:p>
          <w:p w14:paraId="4C2EC8F3" w14:textId="77777777" w:rsidR="00A57EE8" w:rsidRPr="00D16038" w:rsidRDefault="00A57EE8" w:rsidP="00D16038">
            <w:pPr>
              <w:numPr>
                <w:ilvl w:val="1"/>
                <w:numId w:val="21"/>
              </w:numPr>
              <w:overflowPunct/>
              <w:autoSpaceDE/>
              <w:autoSpaceDN/>
              <w:adjustRightInd/>
              <w:spacing w:after="0"/>
              <w:contextualSpacing/>
              <w:jc w:val="left"/>
              <w:textAlignment w:val="auto"/>
              <w:rPr>
                <w:i/>
                <w:iCs/>
                <w:szCs w:val="22"/>
                <w:lang w:eastAsia="en-US"/>
              </w:rPr>
            </w:pPr>
            <w:r w:rsidRPr="00D16038">
              <w:rPr>
                <w:i/>
                <w:iCs/>
                <w:szCs w:val="22"/>
                <w:lang w:eastAsia="en-US"/>
              </w:rPr>
              <w:t xml:space="preserve">Option 1b: CQI is calculated based on target CSI with realistic channel measurement and potential adjustment </w:t>
            </w:r>
          </w:p>
          <w:p w14:paraId="39DFFAF4" w14:textId="77777777" w:rsidR="00A57EE8" w:rsidRPr="00D16038" w:rsidRDefault="00A57EE8" w:rsidP="00D16038">
            <w:pPr>
              <w:numPr>
                <w:ilvl w:val="1"/>
                <w:numId w:val="21"/>
              </w:numPr>
              <w:overflowPunct/>
              <w:autoSpaceDE/>
              <w:autoSpaceDN/>
              <w:adjustRightInd/>
              <w:spacing w:after="0"/>
              <w:contextualSpacing/>
              <w:jc w:val="left"/>
              <w:textAlignment w:val="auto"/>
              <w:rPr>
                <w:i/>
                <w:iCs/>
                <w:szCs w:val="22"/>
                <w:lang w:eastAsia="en-US"/>
              </w:rPr>
            </w:pPr>
            <w:r w:rsidRPr="00D16038">
              <w:rPr>
                <w:i/>
                <w:iCs/>
                <w:szCs w:val="22"/>
                <w:lang w:eastAsia="en-US"/>
              </w:rPr>
              <w:t>Option 1c: CQI is calculated based on legacy codebook</w:t>
            </w:r>
          </w:p>
          <w:p w14:paraId="60AB32F6" w14:textId="77777777" w:rsidR="00A57EE8" w:rsidRPr="00D16038" w:rsidRDefault="00A57EE8" w:rsidP="00D16038">
            <w:pPr>
              <w:numPr>
                <w:ilvl w:val="0"/>
                <w:numId w:val="20"/>
              </w:numPr>
              <w:overflowPunct/>
              <w:autoSpaceDE/>
              <w:autoSpaceDN/>
              <w:adjustRightInd/>
              <w:spacing w:after="0"/>
              <w:contextualSpacing/>
              <w:jc w:val="left"/>
              <w:textAlignment w:val="auto"/>
              <w:rPr>
                <w:i/>
                <w:iCs/>
                <w:szCs w:val="22"/>
                <w:lang w:eastAsia="en-US"/>
              </w:rPr>
            </w:pPr>
            <w:r w:rsidRPr="00D16038">
              <w:rPr>
                <w:i/>
                <w:iCs/>
                <w:szCs w:val="22"/>
                <w:lang w:eastAsia="en-US"/>
              </w:rPr>
              <w:t>Option 2: CQI is calculated based on the output of CSI reconstruction part from the realistic channel estimation, including</w:t>
            </w:r>
          </w:p>
          <w:p w14:paraId="22CEFCC8" w14:textId="77777777" w:rsidR="00A57EE8" w:rsidRPr="00D16038" w:rsidRDefault="00A57EE8" w:rsidP="00D16038">
            <w:pPr>
              <w:numPr>
                <w:ilvl w:val="1"/>
                <w:numId w:val="21"/>
              </w:numPr>
              <w:overflowPunct/>
              <w:autoSpaceDE/>
              <w:autoSpaceDN/>
              <w:adjustRightInd/>
              <w:spacing w:after="0"/>
              <w:contextualSpacing/>
              <w:jc w:val="left"/>
              <w:textAlignment w:val="auto"/>
              <w:rPr>
                <w:i/>
                <w:iCs/>
                <w:szCs w:val="22"/>
                <w:lang w:eastAsia="en-US"/>
              </w:rPr>
            </w:pPr>
            <w:r w:rsidRPr="00D16038">
              <w:rPr>
                <w:i/>
                <w:iCs/>
                <w:szCs w:val="22"/>
                <w:lang w:eastAsia="en-US"/>
              </w:rPr>
              <w:t>Option 2a: CQI is calculated based on CSI reconstruction output, if CSI reconstruction model is available at the UE and UE can perform reconstruction model inference with potential adjustment</w:t>
            </w:r>
          </w:p>
          <w:p w14:paraId="79C45055" w14:textId="77777777" w:rsidR="00A57EE8" w:rsidRPr="00D16038" w:rsidRDefault="00A57EE8" w:rsidP="00D16038">
            <w:pPr>
              <w:numPr>
                <w:ilvl w:val="2"/>
                <w:numId w:val="21"/>
              </w:numPr>
              <w:overflowPunct/>
              <w:autoSpaceDE/>
              <w:autoSpaceDN/>
              <w:adjustRightInd/>
              <w:spacing w:after="0"/>
              <w:contextualSpacing/>
              <w:jc w:val="left"/>
              <w:textAlignment w:val="auto"/>
              <w:rPr>
                <w:i/>
                <w:iCs/>
                <w:szCs w:val="22"/>
                <w:lang w:eastAsia="en-US"/>
              </w:rPr>
            </w:pPr>
            <w:r w:rsidRPr="00D16038">
              <w:rPr>
                <w:i/>
                <w:iCs/>
                <w:szCs w:val="22"/>
                <w:lang w:eastAsia="en-US"/>
              </w:rPr>
              <w:t xml:space="preserve">Note: CSI reconstruction part at the UE can be different comparing to the actual CSI reconstruction part used at the NW. </w:t>
            </w:r>
          </w:p>
          <w:p w14:paraId="7B4AB83F" w14:textId="77777777" w:rsidR="00A57EE8" w:rsidRPr="00D16038" w:rsidRDefault="00A57EE8" w:rsidP="00D16038">
            <w:pPr>
              <w:numPr>
                <w:ilvl w:val="1"/>
                <w:numId w:val="21"/>
              </w:numPr>
              <w:overflowPunct/>
              <w:autoSpaceDE/>
              <w:autoSpaceDN/>
              <w:adjustRightInd/>
              <w:spacing w:after="0"/>
              <w:contextualSpacing/>
              <w:jc w:val="left"/>
              <w:textAlignment w:val="auto"/>
              <w:rPr>
                <w:i/>
                <w:iCs/>
                <w:szCs w:val="22"/>
                <w:lang w:eastAsia="en-US"/>
              </w:rPr>
            </w:pPr>
            <w:r w:rsidRPr="00D16038">
              <w:rPr>
                <w:i/>
                <w:iCs/>
                <w:szCs w:val="22"/>
                <w:lang w:eastAsia="en-US"/>
              </w:rPr>
              <w:t xml:space="preserve">Option 2b: CQI is calculated using two stage approach, UE derive CQI using precoded CSI-RS transmitted with a reconstructed precoder.   </w:t>
            </w:r>
          </w:p>
          <w:p w14:paraId="7F7B31A0" w14:textId="63061760" w:rsidR="00441BD7" w:rsidRDefault="00E00FC2" w:rsidP="00D16038">
            <w:pPr>
              <w:spacing w:after="0"/>
              <w:contextualSpacing/>
              <w:rPr>
                <w:szCs w:val="22"/>
              </w:rPr>
            </w:pPr>
            <w:r w:rsidRPr="00D16038">
              <w:rPr>
                <w:i/>
                <w:iCs/>
              </w:rPr>
              <w:lastRenderedPageBreak/>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1E980EDE" w14:textId="77777777" w:rsidR="00F108A4" w:rsidRPr="00570C61" w:rsidRDefault="00F108A4" w:rsidP="00D16038">
      <w:pPr>
        <w:spacing w:after="0"/>
        <w:contextualSpacing/>
        <w:rPr>
          <w:szCs w:val="22"/>
        </w:rPr>
      </w:pPr>
    </w:p>
    <w:p w14:paraId="1F7A4912" w14:textId="08B6D219" w:rsidR="00A57EE8" w:rsidRDefault="00195ECA" w:rsidP="00D16038">
      <w:pPr>
        <w:spacing w:after="0"/>
        <w:ind w:firstLine="360"/>
        <w:contextualSpacing/>
        <w:rPr>
          <w:szCs w:val="22"/>
        </w:rPr>
      </w:pPr>
      <w:r>
        <w:rPr>
          <w:szCs w:val="22"/>
        </w:rPr>
        <w:t xml:space="preserve">The reconstructed CSI at the NW-side </w:t>
      </w:r>
      <w:r w:rsidR="004E7CAB">
        <w:rPr>
          <w:szCs w:val="22"/>
        </w:rPr>
        <w:t>always have some degree of distortion</w:t>
      </w:r>
      <w:r w:rsidR="008D1D8D">
        <w:rPr>
          <w:szCs w:val="22"/>
        </w:rPr>
        <w:t>/mismatch</w:t>
      </w:r>
      <w:r w:rsidR="004E7CAB">
        <w:rPr>
          <w:szCs w:val="22"/>
        </w:rPr>
        <w:t xml:space="preserve"> when </w:t>
      </w:r>
      <w:r w:rsidR="00874828">
        <w:rPr>
          <w:szCs w:val="22"/>
        </w:rPr>
        <w:t>compared</w:t>
      </w:r>
      <w:r w:rsidR="004E7CAB">
        <w:rPr>
          <w:szCs w:val="22"/>
        </w:rPr>
        <w:t xml:space="preserve"> to the </w:t>
      </w:r>
      <w:r w:rsidR="003C7F9A">
        <w:rPr>
          <w:szCs w:val="22"/>
        </w:rPr>
        <w:t>measured CSI at the UE-side where the distortion</w:t>
      </w:r>
      <w:r w:rsidR="00281549">
        <w:rPr>
          <w:szCs w:val="22"/>
        </w:rPr>
        <w:t>/mismatch</w:t>
      </w:r>
      <w:r w:rsidR="003C7F9A">
        <w:rPr>
          <w:szCs w:val="22"/>
        </w:rPr>
        <w:t xml:space="preserve"> could be measured with </w:t>
      </w:r>
      <w:r w:rsidR="00C0176A">
        <w:rPr>
          <w:szCs w:val="22"/>
        </w:rPr>
        <w:t xml:space="preserve">metrics like </w:t>
      </w:r>
      <w:r w:rsidR="003C7F9A">
        <w:rPr>
          <w:szCs w:val="22"/>
        </w:rPr>
        <w:t xml:space="preserve">SGCS. </w:t>
      </w:r>
      <w:r w:rsidR="00874828">
        <w:rPr>
          <w:szCs w:val="22"/>
        </w:rPr>
        <w:t xml:space="preserve">The </w:t>
      </w:r>
      <w:r w:rsidR="00B66F3A">
        <w:rPr>
          <w:szCs w:val="22"/>
        </w:rPr>
        <w:t>mismatch between the</w:t>
      </w:r>
      <w:r w:rsidR="00E96EB0">
        <w:rPr>
          <w:szCs w:val="22"/>
        </w:rPr>
        <w:t xml:space="preserve"> UE-side</w:t>
      </w:r>
      <w:r w:rsidR="00B66F3A">
        <w:rPr>
          <w:szCs w:val="22"/>
        </w:rPr>
        <w:t xml:space="preserve"> measured and </w:t>
      </w:r>
      <w:r w:rsidR="00E96EB0">
        <w:rPr>
          <w:szCs w:val="22"/>
        </w:rPr>
        <w:t xml:space="preserve">NW-side </w:t>
      </w:r>
      <w:r w:rsidR="00B66F3A">
        <w:rPr>
          <w:szCs w:val="22"/>
        </w:rPr>
        <w:t xml:space="preserve">reconstructed CSI </w:t>
      </w:r>
      <w:r w:rsidR="002354EA">
        <w:rPr>
          <w:szCs w:val="22"/>
        </w:rPr>
        <w:t>lead</w:t>
      </w:r>
      <w:r w:rsidR="00D743BC">
        <w:rPr>
          <w:szCs w:val="22"/>
        </w:rPr>
        <w:t>s</w:t>
      </w:r>
      <w:r w:rsidR="002354EA">
        <w:rPr>
          <w:szCs w:val="22"/>
        </w:rPr>
        <w:t xml:space="preserve"> to </w:t>
      </w:r>
      <w:r w:rsidR="00D743BC">
        <w:rPr>
          <w:szCs w:val="22"/>
        </w:rPr>
        <w:t xml:space="preserve">a </w:t>
      </w:r>
      <w:r w:rsidR="002354EA">
        <w:rPr>
          <w:szCs w:val="22"/>
        </w:rPr>
        <w:t>mismatch in CQI as well</w:t>
      </w:r>
      <w:r w:rsidR="00985BFF">
        <w:rPr>
          <w:szCs w:val="22"/>
        </w:rPr>
        <w:t>.</w:t>
      </w:r>
      <w:r w:rsidR="002354EA">
        <w:rPr>
          <w:szCs w:val="22"/>
        </w:rPr>
        <w:t xml:space="preserve"> </w:t>
      </w:r>
      <w:r w:rsidR="00542DA8">
        <w:rPr>
          <w:szCs w:val="22"/>
        </w:rPr>
        <w:t xml:space="preserve">Reporting CQI based on </w:t>
      </w:r>
      <w:r w:rsidR="00D875D4">
        <w:rPr>
          <w:szCs w:val="22"/>
        </w:rPr>
        <w:t xml:space="preserve">channel measurement only </w:t>
      </w:r>
      <w:r w:rsidR="008C171B">
        <w:rPr>
          <w:szCs w:val="22"/>
        </w:rPr>
        <w:t>may degrade</w:t>
      </w:r>
      <w:r w:rsidR="00D875D4">
        <w:rPr>
          <w:szCs w:val="22"/>
        </w:rPr>
        <w:t xml:space="preserve"> the performance due to </w:t>
      </w:r>
      <w:r w:rsidR="00D743BC">
        <w:rPr>
          <w:szCs w:val="22"/>
        </w:rPr>
        <w:t xml:space="preserve">the </w:t>
      </w:r>
      <w:r w:rsidR="00D875D4">
        <w:rPr>
          <w:szCs w:val="22"/>
        </w:rPr>
        <w:t xml:space="preserve">mismatch between </w:t>
      </w:r>
      <w:r w:rsidR="00D743BC">
        <w:rPr>
          <w:szCs w:val="22"/>
        </w:rPr>
        <w:t xml:space="preserve">the </w:t>
      </w:r>
      <w:r w:rsidR="00230D92">
        <w:rPr>
          <w:szCs w:val="22"/>
        </w:rPr>
        <w:t>measured and reconstructed CQI.</w:t>
      </w:r>
    </w:p>
    <w:p w14:paraId="609A8848" w14:textId="77777777" w:rsidR="00D743BC" w:rsidRDefault="00D743BC" w:rsidP="00430AE6">
      <w:pPr>
        <w:spacing w:after="0"/>
        <w:ind w:firstLine="360"/>
        <w:contextualSpacing/>
        <w:rPr>
          <w:szCs w:val="22"/>
        </w:rPr>
      </w:pPr>
    </w:p>
    <w:p w14:paraId="77DE4C89" w14:textId="5694DC1E" w:rsidR="00C42DAC" w:rsidRDefault="00EB5178" w:rsidP="00D16038">
      <w:pPr>
        <w:spacing w:after="0"/>
        <w:ind w:firstLine="360"/>
        <w:contextualSpacing/>
        <w:rPr>
          <w:szCs w:val="22"/>
        </w:rPr>
      </w:pPr>
      <w:r>
        <w:rPr>
          <w:szCs w:val="22"/>
        </w:rPr>
        <w:t>Regarding Option 1, Option 1b is an improvement over Option 1a and 1c</w:t>
      </w:r>
      <w:r w:rsidR="003A77E3">
        <w:rPr>
          <w:szCs w:val="22"/>
        </w:rPr>
        <w:t xml:space="preserve"> </w:t>
      </w:r>
      <w:bookmarkStart w:id="2" w:name="_Hlk205798169"/>
      <w:r w:rsidR="003A77E3">
        <w:rPr>
          <w:szCs w:val="22"/>
        </w:rPr>
        <w:t xml:space="preserve">where the CQI </w:t>
      </w:r>
      <w:r w:rsidR="00650E9F">
        <w:rPr>
          <w:szCs w:val="22"/>
        </w:rPr>
        <w:t xml:space="preserve">could be adjusted based on the potential mismatch between </w:t>
      </w:r>
      <w:r w:rsidR="008C171B">
        <w:rPr>
          <w:szCs w:val="22"/>
        </w:rPr>
        <w:t xml:space="preserve">the UE-side </w:t>
      </w:r>
      <w:r w:rsidR="003B6AB9">
        <w:rPr>
          <w:szCs w:val="22"/>
        </w:rPr>
        <w:t xml:space="preserve">measured CSI and </w:t>
      </w:r>
      <w:r w:rsidR="008C171B">
        <w:rPr>
          <w:szCs w:val="22"/>
        </w:rPr>
        <w:t xml:space="preserve">the NW-side </w:t>
      </w:r>
      <w:r w:rsidR="003B6AB9">
        <w:rPr>
          <w:szCs w:val="22"/>
        </w:rPr>
        <w:t>reconstructed CSI</w:t>
      </w:r>
      <w:bookmarkEnd w:id="2"/>
      <w:r w:rsidR="003B6AB9">
        <w:rPr>
          <w:szCs w:val="22"/>
        </w:rPr>
        <w:t xml:space="preserve">. </w:t>
      </w:r>
      <w:r w:rsidR="00B82592" w:rsidRPr="00981334">
        <w:rPr>
          <w:szCs w:val="22"/>
        </w:rPr>
        <w:t>In Option 1b, t</w:t>
      </w:r>
      <w:r w:rsidR="00C42DAC" w:rsidRPr="00981334">
        <w:rPr>
          <w:szCs w:val="22"/>
        </w:rPr>
        <w:t xml:space="preserve">he adjustment </w:t>
      </w:r>
      <w:r w:rsidR="00B82592" w:rsidRPr="00981334">
        <w:rPr>
          <w:szCs w:val="22"/>
        </w:rPr>
        <w:t xml:space="preserve">may be determined either by the </w:t>
      </w:r>
      <w:r w:rsidR="00D0262E" w:rsidRPr="00981334">
        <w:rPr>
          <w:szCs w:val="22"/>
        </w:rPr>
        <w:t>NW or</w:t>
      </w:r>
      <w:r w:rsidR="00B82592" w:rsidRPr="00981334">
        <w:rPr>
          <w:szCs w:val="22"/>
        </w:rPr>
        <w:t xml:space="preserve"> determined by the UE and reported to the NW</w:t>
      </w:r>
      <w:r w:rsidR="00B96F64" w:rsidRPr="00981334">
        <w:rPr>
          <w:szCs w:val="22"/>
        </w:rPr>
        <w:t>, while Options 1a and 1c do not have this mechanism</w:t>
      </w:r>
      <w:r w:rsidR="00B82592" w:rsidRPr="00981334">
        <w:rPr>
          <w:szCs w:val="22"/>
        </w:rPr>
        <w:t>.</w:t>
      </w:r>
    </w:p>
    <w:p w14:paraId="5CE45555" w14:textId="5F73D650" w:rsidR="006B4622" w:rsidRDefault="00BA6C6B" w:rsidP="00D16038">
      <w:pPr>
        <w:spacing w:after="0"/>
        <w:ind w:firstLine="360"/>
        <w:contextualSpacing/>
        <w:rPr>
          <w:szCs w:val="22"/>
        </w:rPr>
      </w:pPr>
      <w:r>
        <w:rPr>
          <w:szCs w:val="22"/>
        </w:rPr>
        <w:t xml:space="preserve">Regarding Option 2, </w:t>
      </w:r>
      <w:r w:rsidR="00017D05" w:rsidRPr="00017D05">
        <w:rPr>
          <w:szCs w:val="22"/>
        </w:rPr>
        <w:t>Option 2a requires that the UE has a CSI reconstruction model</w:t>
      </w:r>
      <w:r w:rsidR="00AF44C6">
        <w:rPr>
          <w:szCs w:val="22"/>
        </w:rPr>
        <w:t>, and if the UE has the reconstruction model</w:t>
      </w:r>
      <w:r w:rsidR="008404E2">
        <w:rPr>
          <w:szCs w:val="22"/>
        </w:rPr>
        <w:t>, the</w:t>
      </w:r>
      <w:r w:rsidR="00AF44C6">
        <w:rPr>
          <w:szCs w:val="22"/>
        </w:rPr>
        <w:t xml:space="preserve"> UE may use the reconstructed </w:t>
      </w:r>
      <w:r w:rsidR="00983D92">
        <w:rPr>
          <w:szCs w:val="22"/>
        </w:rPr>
        <w:t xml:space="preserve">CSI to compute CQI. </w:t>
      </w:r>
      <w:r w:rsidR="00134CA2">
        <w:rPr>
          <w:szCs w:val="22"/>
        </w:rPr>
        <w:t>Option 2b would require a two st</w:t>
      </w:r>
      <w:r w:rsidR="00D31654">
        <w:rPr>
          <w:szCs w:val="22"/>
        </w:rPr>
        <w:t>age CQI computation where in the first step</w:t>
      </w:r>
      <w:r w:rsidR="00D743BC">
        <w:rPr>
          <w:szCs w:val="22"/>
        </w:rPr>
        <w:t>,</w:t>
      </w:r>
      <w:r w:rsidR="00D31654">
        <w:rPr>
          <w:szCs w:val="22"/>
        </w:rPr>
        <w:t xml:space="preserve"> the UE reports CQI based on the measured </w:t>
      </w:r>
      <w:r w:rsidR="00773F70">
        <w:rPr>
          <w:szCs w:val="22"/>
        </w:rPr>
        <w:t>CSI</w:t>
      </w:r>
      <w:r w:rsidR="006069D1">
        <w:rPr>
          <w:szCs w:val="22"/>
        </w:rPr>
        <w:t xml:space="preserve">, </w:t>
      </w:r>
      <w:r w:rsidR="007E7256">
        <w:rPr>
          <w:szCs w:val="22"/>
        </w:rPr>
        <w:t xml:space="preserve">and </w:t>
      </w:r>
      <w:r w:rsidR="006069D1">
        <w:rPr>
          <w:szCs w:val="22"/>
        </w:rPr>
        <w:t xml:space="preserve">then the UE receives precoded CSI-RS based on the </w:t>
      </w:r>
      <w:r w:rsidR="007E7256">
        <w:rPr>
          <w:szCs w:val="22"/>
        </w:rPr>
        <w:t>reconstructed CSI</w:t>
      </w:r>
      <w:r w:rsidR="00996EF1">
        <w:rPr>
          <w:szCs w:val="22"/>
        </w:rPr>
        <w:t xml:space="preserve">. In the second stage of Option 2b, the UE may </w:t>
      </w:r>
      <w:r w:rsidR="00482552">
        <w:rPr>
          <w:szCs w:val="22"/>
        </w:rPr>
        <w:t xml:space="preserve">compute the </w:t>
      </w:r>
      <w:r w:rsidR="007E4D04">
        <w:rPr>
          <w:szCs w:val="22"/>
        </w:rPr>
        <w:t>CQI based on the received precoded-CSI-RS</w:t>
      </w:r>
      <w:r w:rsidR="008A2777">
        <w:rPr>
          <w:szCs w:val="22"/>
        </w:rPr>
        <w:t xml:space="preserve"> and report the new CQI. </w:t>
      </w:r>
    </w:p>
    <w:p w14:paraId="184CED55" w14:textId="77777777" w:rsidR="00D743BC" w:rsidRDefault="00D743BC" w:rsidP="004B12B9">
      <w:pPr>
        <w:spacing w:after="0"/>
        <w:contextualSpacing/>
        <w:rPr>
          <w:szCs w:val="22"/>
        </w:rPr>
      </w:pPr>
    </w:p>
    <w:p w14:paraId="0A748E4F" w14:textId="581B80CD" w:rsidR="00D743BC" w:rsidRPr="00FD38D7" w:rsidRDefault="00D743BC" w:rsidP="00D743BC">
      <w:pPr>
        <w:spacing w:after="0"/>
        <w:contextualSpacing/>
        <w:rPr>
          <w:i/>
          <w:iCs/>
        </w:rPr>
      </w:pPr>
      <w:r>
        <w:rPr>
          <w:b/>
          <w:bCs/>
          <w:i/>
          <w:iCs/>
        </w:rPr>
        <w:t>Observation</w:t>
      </w:r>
      <w:r w:rsidRPr="00FD38D7">
        <w:rPr>
          <w:b/>
          <w:bCs/>
          <w:i/>
          <w:iCs/>
        </w:rPr>
        <w:t xml:space="preserve"> </w:t>
      </w:r>
      <w:r w:rsidR="00383516">
        <w:rPr>
          <w:b/>
          <w:bCs/>
          <w:i/>
          <w:iCs/>
        </w:rPr>
        <w:t>2</w:t>
      </w:r>
      <w:r w:rsidRPr="00FD38D7">
        <w:rPr>
          <w:b/>
          <w:bCs/>
          <w:i/>
          <w:iCs/>
        </w:rPr>
        <w:t>:</w:t>
      </w:r>
      <w:r w:rsidRPr="00FD38D7">
        <w:rPr>
          <w:i/>
          <w:iCs/>
        </w:rPr>
        <w:t xml:space="preserve"> </w:t>
      </w:r>
      <w:r>
        <w:rPr>
          <w:i/>
          <w:iCs/>
        </w:rPr>
        <w:t xml:space="preserve">In </w:t>
      </w:r>
      <w:r w:rsidRPr="00FD38D7">
        <w:rPr>
          <w:i/>
          <w:iCs/>
        </w:rPr>
        <w:t>Option</w:t>
      </w:r>
      <w:r>
        <w:rPr>
          <w:i/>
          <w:iCs/>
        </w:rPr>
        <w:t>s</w:t>
      </w:r>
      <w:r w:rsidRPr="00FD38D7">
        <w:rPr>
          <w:i/>
          <w:iCs/>
        </w:rPr>
        <w:t xml:space="preserve"> 1a and 1c</w:t>
      </w:r>
      <w:r>
        <w:rPr>
          <w:i/>
          <w:iCs/>
        </w:rPr>
        <w:t xml:space="preserve">, </w:t>
      </w:r>
      <w:r w:rsidRPr="00D743BC">
        <w:rPr>
          <w:i/>
          <w:iCs/>
        </w:rPr>
        <w:t>the potential mismatch between the UE-side measured CSI and the NW-side reconstructed CSI</w:t>
      </w:r>
      <w:r>
        <w:rPr>
          <w:i/>
          <w:iCs/>
        </w:rPr>
        <w:t xml:space="preserve"> cannot be compensated</w:t>
      </w:r>
      <w:r w:rsidRPr="00FD38D7">
        <w:rPr>
          <w:i/>
          <w:iCs/>
        </w:rPr>
        <w:t>.</w:t>
      </w:r>
    </w:p>
    <w:p w14:paraId="5D2A11CF" w14:textId="77777777" w:rsidR="00430AE6" w:rsidRDefault="00430AE6" w:rsidP="00D16038">
      <w:pPr>
        <w:spacing w:after="0"/>
        <w:contextualSpacing/>
        <w:rPr>
          <w:szCs w:val="22"/>
        </w:rPr>
      </w:pPr>
    </w:p>
    <w:p w14:paraId="3BA652FB" w14:textId="2850B6C8" w:rsidR="000403E2" w:rsidRPr="00D16038" w:rsidRDefault="000403E2" w:rsidP="00D16038">
      <w:pPr>
        <w:spacing w:after="0"/>
        <w:contextualSpacing/>
        <w:rPr>
          <w:i/>
          <w:iCs/>
        </w:rPr>
      </w:pPr>
      <w:r w:rsidRPr="00D16038">
        <w:rPr>
          <w:b/>
          <w:bCs/>
          <w:i/>
          <w:iCs/>
        </w:rPr>
        <w:t xml:space="preserve">Proposal </w:t>
      </w:r>
      <w:r w:rsidR="00505652">
        <w:rPr>
          <w:b/>
          <w:bCs/>
          <w:i/>
          <w:iCs/>
        </w:rPr>
        <w:t>2</w:t>
      </w:r>
      <w:r w:rsidRPr="00D16038">
        <w:rPr>
          <w:b/>
          <w:bCs/>
          <w:i/>
          <w:iCs/>
        </w:rPr>
        <w:t>:</w:t>
      </w:r>
      <w:r w:rsidRPr="00D16038">
        <w:rPr>
          <w:i/>
          <w:iCs/>
        </w:rPr>
        <w:t xml:space="preserve"> De-prioritize channel estimation based CQI </w:t>
      </w:r>
      <w:r w:rsidR="009D2905" w:rsidRPr="00D16038">
        <w:rPr>
          <w:i/>
          <w:iCs/>
        </w:rPr>
        <w:t>computation</w:t>
      </w:r>
      <w:r w:rsidRPr="00D16038">
        <w:rPr>
          <w:i/>
          <w:iCs/>
        </w:rPr>
        <w:t xml:space="preserve"> for CSI compression, i.e., de-prioritize Option 1a and 1c.</w:t>
      </w:r>
    </w:p>
    <w:p w14:paraId="29A943A3" w14:textId="693C7929" w:rsidR="00230D92" w:rsidRDefault="00230D92" w:rsidP="00D16038">
      <w:pPr>
        <w:spacing w:after="0"/>
        <w:contextualSpacing/>
        <w:rPr>
          <w:szCs w:val="22"/>
        </w:rPr>
      </w:pPr>
    </w:p>
    <w:p w14:paraId="4F31667C" w14:textId="6F99BAFF" w:rsidR="00B6055E" w:rsidRDefault="00F108A4" w:rsidP="00D16038">
      <w:pPr>
        <w:pStyle w:val="Heading2"/>
        <w:spacing w:before="0" w:after="0"/>
        <w:contextualSpacing/>
      </w:pPr>
      <w:r>
        <w:t>Quantization</w:t>
      </w:r>
    </w:p>
    <w:p w14:paraId="6D860EBF" w14:textId="5A38072A" w:rsidR="00846415" w:rsidRDefault="00846415" w:rsidP="004B12B9">
      <w:pPr>
        <w:spacing w:after="0"/>
        <w:contextualSpacing/>
        <w:rPr>
          <w:szCs w:val="22"/>
        </w:rPr>
      </w:pPr>
      <w:r w:rsidRPr="00570C61">
        <w:rPr>
          <w:szCs w:val="22"/>
        </w:rPr>
        <w:t>Regarding</w:t>
      </w:r>
      <w:r>
        <w:rPr>
          <w:szCs w:val="22"/>
        </w:rPr>
        <w:t xml:space="preserve"> quantization</w:t>
      </w:r>
      <w:r w:rsidRPr="00570C61">
        <w:rPr>
          <w:szCs w:val="22"/>
        </w:rPr>
        <w:t xml:space="preserve">, </w:t>
      </w:r>
      <w:r>
        <w:rPr>
          <w:szCs w:val="22"/>
        </w:rPr>
        <w:t>the following agreement was reached in RAN1 #120b</w:t>
      </w:r>
      <w:r w:rsidR="006B1886">
        <w:rPr>
          <w:szCs w:val="22"/>
        </w:rPr>
        <w:t xml:space="preserve"> </w:t>
      </w:r>
      <w:r w:rsidR="006B1886">
        <w:rPr>
          <w:szCs w:val="22"/>
        </w:rPr>
        <w:fldChar w:fldCharType="begin"/>
      </w:r>
      <w:r w:rsidR="006B1886">
        <w:rPr>
          <w:szCs w:val="22"/>
        </w:rPr>
        <w:instrText xml:space="preserve"> REF _Ref197549965 \r \h </w:instrText>
      </w:r>
      <w:r w:rsidR="006B1886">
        <w:rPr>
          <w:szCs w:val="22"/>
        </w:rPr>
      </w:r>
      <w:r w:rsidR="006B1886">
        <w:rPr>
          <w:szCs w:val="22"/>
        </w:rPr>
        <w:fldChar w:fldCharType="separate"/>
      </w:r>
      <w:r w:rsidR="008960E7">
        <w:rPr>
          <w:szCs w:val="22"/>
        </w:rPr>
        <w:t>[3]</w:t>
      </w:r>
      <w:r w:rsidR="006B1886">
        <w:rPr>
          <w:szCs w:val="22"/>
        </w:rPr>
        <w:fldChar w:fldCharType="end"/>
      </w:r>
      <w:r w:rsidR="00D0262E">
        <w:rPr>
          <w:szCs w:val="22"/>
        </w:rPr>
        <w:t>,</w:t>
      </w:r>
    </w:p>
    <w:p w14:paraId="72973FC3" w14:textId="77777777" w:rsidR="00D0262E" w:rsidRPr="00570C61" w:rsidRDefault="00D0262E" w:rsidP="00D16038">
      <w:pPr>
        <w:spacing w:after="0"/>
        <w:contextualSpacing/>
        <w:rPr>
          <w:szCs w:val="22"/>
        </w:rPr>
      </w:pPr>
    </w:p>
    <w:tbl>
      <w:tblPr>
        <w:tblStyle w:val="TableGrid"/>
        <w:tblW w:w="0" w:type="auto"/>
        <w:tblLook w:val="04A0" w:firstRow="1" w:lastRow="0" w:firstColumn="1" w:lastColumn="0" w:noHBand="0" w:noVBand="1"/>
      </w:tblPr>
      <w:tblGrid>
        <w:gridCol w:w="9350"/>
      </w:tblGrid>
      <w:tr w:rsidR="00846415" w:rsidRPr="000A657B" w14:paraId="778435C2" w14:textId="77777777" w:rsidTr="005E6A98">
        <w:tc>
          <w:tcPr>
            <w:tcW w:w="9350" w:type="dxa"/>
          </w:tcPr>
          <w:p w14:paraId="4AF0B37E" w14:textId="77777777" w:rsidR="00846415" w:rsidRPr="00D16038" w:rsidRDefault="00846415" w:rsidP="00D16038">
            <w:pPr>
              <w:suppressAutoHyphens/>
              <w:overflowPunct/>
              <w:autoSpaceDE/>
              <w:autoSpaceDN/>
              <w:adjustRightInd/>
              <w:spacing w:after="0"/>
              <w:contextualSpacing/>
              <w:textAlignment w:val="auto"/>
              <w:rPr>
                <w:rFonts w:eastAsia="DengXian"/>
                <w:i/>
                <w:szCs w:val="22"/>
                <w:highlight w:val="green"/>
              </w:rPr>
            </w:pPr>
            <w:r w:rsidRPr="00D16038">
              <w:rPr>
                <w:rFonts w:eastAsia="DengXian"/>
                <w:i/>
                <w:szCs w:val="22"/>
                <w:highlight w:val="green"/>
              </w:rPr>
              <w:t>Agreement</w:t>
            </w:r>
          </w:p>
          <w:p w14:paraId="0F22B73A" w14:textId="77777777" w:rsidR="00846415" w:rsidRPr="00D16038" w:rsidRDefault="00846415" w:rsidP="00D16038">
            <w:pPr>
              <w:suppressAutoHyphens/>
              <w:overflowPunct/>
              <w:autoSpaceDE/>
              <w:autoSpaceDN/>
              <w:adjustRightInd/>
              <w:spacing w:after="0"/>
              <w:contextualSpacing/>
              <w:textAlignment w:val="auto"/>
              <w:rPr>
                <w:rFonts w:eastAsia="Malgun Gothic"/>
                <w:i/>
                <w:szCs w:val="22"/>
                <w:lang w:eastAsia="en-US"/>
              </w:rPr>
            </w:pPr>
            <w:r w:rsidRPr="00D16038">
              <w:rPr>
                <w:rFonts w:eastAsia="Malgun Gothic"/>
                <w:i/>
                <w:szCs w:val="22"/>
                <w:lang w:eastAsia="en-US"/>
              </w:rPr>
              <w:t xml:space="preserve">For inter-vendor collaboration Direction C, </w:t>
            </w:r>
          </w:p>
          <w:p w14:paraId="41DBE65D" w14:textId="77777777" w:rsidR="00846415" w:rsidRPr="00D16038" w:rsidRDefault="00846415" w:rsidP="00D16038">
            <w:pPr>
              <w:numPr>
                <w:ilvl w:val="0"/>
                <w:numId w:val="19"/>
              </w:numPr>
              <w:suppressAutoHyphens/>
              <w:overflowPunct/>
              <w:autoSpaceDE/>
              <w:autoSpaceDN/>
              <w:adjustRightInd/>
              <w:spacing w:after="0"/>
              <w:contextualSpacing/>
              <w:jc w:val="left"/>
              <w:textAlignment w:val="auto"/>
              <w:rPr>
                <w:rFonts w:eastAsia="Malgun Gothic"/>
                <w:i/>
                <w:szCs w:val="22"/>
              </w:rPr>
            </w:pPr>
            <w:r w:rsidRPr="00D16038">
              <w:rPr>
                <w:rFonts w:eastAsia="Malgun Gothic"/>
                <w:i/>
                <w:szCs w:val="22"/>
              </w:rPr>
              <w:t>Use standardized quantization codebook</w:t>
            </w:r>
          </w:p>
          <w:p w14:paraId="2C2163C4" w14:textId="77777777" w:rsidR="00846415" w:rsidRPr="00D16038" w:rsidRDefault="00846415" w:rsidP="00D16038">
            <w:pPr>
              <w:suppressAutoHyphens/>
              <w:overflowPunct/>
              <w:autoSpaceDE/>
              <w:autoSpaceDN/>
              <w:adjustRightInd/>
              <w:spacing w:after="0"/>
              <w:contextualSpacing/>
              <w:textAlignment w:val="auto"/>
              <w:rPr>
                <w:rFonts w:eastAsia="DengXian"/>
                <w:i/>
                <w:szCs w:val="22"/>
              </w:rPr>
            </w:pPr>
            <w:r w:rsidRPr="00D16038">
              <w:rPr>
                <w:rFonts w:eastAsia="Malgun Gothic"/>
                <w:i/>
                <w:szCs w:val="22"/>
                <w:lang w:eastAsia="en-US"/>
              </w:rPr>
              <w:t xml:space="preserve">For inter-vendor collaboration Direction A Options 4-1, 3a-1 (with or without NW-side target CSI sharing), </w:t>
            </w:r>
          </w:p>
          <w:p w14:paraId="17FD11D9" w14:textId="77777777" w:rsidR="00846415" w:rsidRPr="00D16038" w:rsidRDefault="00846415" w:rsidP="00D16038">
            <w:pPr>
              <w:numPr>
                <w:ilvl w:val="0"/>
                <w:numId w:val="19"/>
              </w:numPr>
              <w:suppressAutoHyphens/>
              <w:overflowPunct/>
              <w:autoSpaceDE/>
              <w:autoSpaceDN/>
              <w:adjustRightInd/>
              <w:spacing w:after="0"/>
              <w:contextualSpacing/>
              <w:jc w:val="left"/>
              <w:textAlignment w:val="auto"/>
              <w:rPr>
                <w:rFonts w:eastAsia="Malgun Gothic"/>
                <w:i/>
                <w:szCs w:val="22"/>
              </w:rPr>
            </w:pPr>
            <w:r w:rsidRPr="00D16038">
              <w:rPr>
                <w:rFonts w:eastAsia="Malgun Gothic"/>
                <w:i/>
                <w:szCs w:val="22"/>
              </w:rPr>
              <w:t>Standardize configuration(s) of quantization codebook, e.g., scalar or vector quantization, segment size of VQ, codebook size.</w:t>
            </w:r>
          </w:p>
          <w:p w14:paraId="62A27BC9" w14:textId="77777777" w:rsidR="00846415" w:rsidRPr="00D16038" w:rsidRDefault="00846415" w:rsidP="00D16038">
            <w:pPr>
              <w:numPr>
                <w:ilvl w:val="1"/>
                <w:numId w:val="19"/>
              </w:numPr>
              <w:suppressAutoHyphens/>
              <w:overflowPunct/>
              <w:autoSpaceDE/>
              <w:autoSpaceDN/>
              <w:adjustRightInd/>
              <w:spacing w:after="0"/>
              <w:contextualSpacing/>
              <w:jc w:val="left"/>
              <w:textAlignment w:val="auto"/>
              <w:rPr>
                <w:rFonts w:eastAsia="Malgun Gothic"/>
                <w:i/>
                <w:szCs w:val="22"/>
              </w:rPr>
            </w:pPr>
            <w:r w:rsidRPr="00D16038">
              <w:rPr>
                <w:rFonts w:eastAsia="Malgun Gothic"/>
                <w:i/>
                <w:szCs w:val="22"/>
              </w:rPr>
              <w:t xml:space="preserve">FFS: applicability of the above for Case 2 </w:t>
            </w:r>
          </w:p>
          <w:p w14:paraId="0E73B294" w14:textId="77777777" w:rsidR="00846415" w:rsidRPr="00D16038" w:rsidRDefault="00846415" w:rsidP="00D16038">
            <w:pPr>
              <w:numPr>
                <w:ilvl w:val="1"/>
                <w:numId w:val="19"/>
              </w:numPr>
              <w:suppressAutoHyphens/>
              <w:overflowPunct/>
              <w:autoSpaceDE/>
              <w:autoSpaceDN/>
              <w:adjustRightInd/>
              <w:spacing w:after="0"/>
              <w:contextualSpacing/>
              <w:jc w:val="left"/>
              <w:textAlignment w:val="auto"/>
              <w:rPr>
                <w:rFonts w:eastAsia="Malgun Gothic"/>
                <w:i/>
                <w:szCs w:val="22"/>
              </w:rPr>
            </w:pPr>
            <w:r w:rsidRPr="00D16038">
              <w:rPr>
                <w:rFonts w:eastAsia="Malgun Gothic"/>
                <w:i/>
                <w:szCs w:val="22"/>
              </w:rPr>
              <w:t>Exchange quantization codebook of (the selected) standardized configuration(s) from NW-side to UE-side along with each exchanged dataset or model parameters.</w:t>
            </w:r>
          </w:p>
          <w:p w14:paraId="0796821B" w14:textId="77777777" w:rsidR="00846415" w:rsidRPr="00D16038" w:rsidRDefault="00846415" w:rsidP="00D16038">
            <w:pPr>
              <w:numPr>
                <w:ilvl w:val="0"/>
                <w:numId w:val="19"/>
              </w:numPr>
              <w:suppressAutoHyphens/>
              <w:overflowPunct/>
              <w:autoSpaceDE/>
              <w:autoSpaceDN/>
              <w:adjustRightInd/>
              <w:spacing w:after="0"/>
              <w:contextualSpacing/>
              <w:jc w:val="left"/>
              <w:textAlignment w:val="auto"/>
              <w:rPr>
                <w:rFonts w:eastAsia="Malgun Gothic"/>
                <w:i/>
                <w:szCs w:val="22"/>
              </w:rPr>
            </w:pPr>
            <w:r w:rsidRPr="00D16038">
              <w:rPr>
                <w:rFonts w:eastAsia="Malgun Gothic"/>
                <w:i/>
                <w:szCs w:val="22"/>
              </w:rPr>
              <w:t xml:space="preserve">FFS: whether quantization codebook may be different across different payload size configurations </w:t>
            </w:r>
          </w:p>
          <w:p w14:paraId="3409EAF9" w14:textId="77777777" w:rsidR="00846415" w:rsidRPr="00D16038" w:rsidRDefault="00846415" w:rsidP="00D16038">
            <w:pPr>
              <w:suppressAutoHyphens/>
              <w:overflowPunct/>
              <w:autoSpaceDE/>
              <w:autoSpaceDN/>
              <w:adjustRightInd/>
              <w:spacing w:after="0"/>
              <w:contextualSpacing/>
              <w:textAlignment w:val="auto"/>
              <w:rPr>
                <w:rFonts w:eastAsia="DengXian"/>
                <w:i/>
                <w:szCs w:val="22"/>
              </w:rPr>
            </w:pPr>
          </w:p>
          <w:p w14:paraId="7B882FE4" w14:textId="77777777" w:rsidR="00846415" w:rsidRPr="00D16038" w:rsidRDefault="00846415" w:rsidP="00D16038">
            <w:pPr>
              <w:suppressAutoHyphens/>
              <w:overflowPunct/>
              <w:autoSpaceDE/>
              <w:autoSpaceDN/>
              <w:adjustRightInd/>
              <w:spacing w:after="0"/>
              <w:contextualSpacing/>
              <w:textAlignment w:val="auto"/>
              <w:rPr>
                <w:rFonts w:eastAsia="DengXian"/>
                <w:i/>
                <w:szCs w:val="22"/>
                <w:highlight w:val="green"/>
              </w:rPr>
            </w:pPr>
            <w:r w:rsidRPr="00D16038">
              <w:rPr>
                <w:rFonts w:eastAsia="DengXian"/>
                <w:i/>
                <w:szCs w:val="22"/>
                <w:highlight w:val="green"/>
              </w:rPr>
              <w:t>Agreement</w:t>
            </w:r>
          </w:p>
          <w:p w14:paraId="32A22B13" w14:textId="77777777" w:rsidR="00846415" w:rsidRPr="00D16038" w:rsidRDefault="00846415" w:rsidP="00D16038">
            <w:pPr>
              <w:suppressAutoHyphens/>
              <w:overflowPunct/>
              <w:autoSpaceDE/>
              <w:autoSpaceDN/>
              <w:adjustRightInd/>
              <w:spacing w:after="0"/>
              <w:contextualSpacing/>
              <w:textAlignment w:val="auto"/>
              <w:rPr>
                <w:rFonts w:eastAsia="Malgun Gothic"/>
                <w:i/>
                <w:szCs w:val="22"/>
                <w:lang w:eastAsia="en-US"/>
              </w:rPr>
            </w:pPr>
            <w:r w:rsidRPr="00D16038">
              <w:rPr>
                <w:rFonts w:eastAsia="Malgun Gothic"/>
                <w:i/>
                <w:szCs w:val="22"/>
                <w:lang w:eastAsia="en-US"/>
              </w:rPr>
              <w:t>It is clarified that, for previous agreement on standardize configuration(s) of quantization for inter-vendor collaboration Direction A Options 4-1, 3a-1 (with or without NW-side target CSI sharing), resolve the first FFS with the following clarifications:</w:t>
            </w:r>
          </w:p>
          <w:p w14:paraId="125B4B73" w14:textId="77777777" w:rsidR="00846415" w:rsidRPr="00D16038" w:rsidRDefault="00846415" w:rsidP="00D16038">
            <w:pPr>
              <w:numPr>
                <w:ilvl w:val="0"/>
                <w:numId w:val="19"/>
              </w:numPr>
              <w:suppressAutoHyphens/>
              <w:overflowPunct/>
              <w:autoSpaceDE/>
              <w:autoSpaceDN/>
              <w:adjustRightInd/>
              <w:spacing w:after="0"/>
              <w:contextualSpacing/>
              <w:jc w:val="left"/>
              <w:textAlignment w:val="auto"/>
              <w:rPr>
                <w:rFonts w:eastAsia="Malgun Gothic"/>
                <w:i/>
                <w:szCs w:val="22"/>
              </w:rPr>
            </w:pPr>
            <w:r w:rsidRPr="00D16038">
              <w:rPr>
                <w:rFonts w:eastAsia="Malgun Gothic"/>
                <w:i/>
                <w:szCs w:val="22"/>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D16038">
              <w:rPr>
                <w:rFonts w:eastAsia="DengXian"/>
                <w:i/>
                <w:szCs w:val="22"/>
              </w:rPr>
              <w:t>past samples</w:t>
            </w:r>
            <w:r w:rsidRPr="00D16038">
              <w:rPr>
                <w:rFonts w:eastAsia="Malgun Gothic"/>
                <w:i/>
                <w:szCs w:val="22"/>
              </w:rPr>
              <w:t>).</w:t>
            </w:r>
          </w:p>
          <w:p w14:paraId="536A428F" w14:textId="77777777" w:rsidR="00846415" w:rsidRPr="00D16038" w:rsidRDefault="00846415" w:rsidP="00D16038">
            <w:pPr>
              <w:numPr>
                <w:ilvl w:val="0"/>
                <w:numId w:val="19"/>
              </w:numPr>
              <w:suppressAutoHyphens/>
              <w:overflowPunct/>
              <w:autoSpaceDE/>
              <w:autoSpaceDN/>
              <w:adjustRightInd/>
              <w:spacing w:after="0"/>
              <w:contextualSpacing/>
              <w:jc w:val="left"/>
              <w:textAlignment w:val="auto"/>
              <w:rPr>
                <w:rFonts w:eastAsia="Malgun Gothic"/>
                <w:i/>
                <w:szCs w:val="22"/>
              </w:rPr>
            </w:pPr>
            <w:r w:rsidRPr="00D16038">
              <w:rPr>
                <w:rFonts w:eastAsia="Malgun Gothic"/>
                <w:i/>
                <w:szCs w:val="22"/>
              </w:rPr>
              <w:t>Exchanged quantization codebook does not preclude the use of codebook parameterized by parameters, e.g. quantization range and step size determined by some parameterized formula.</w:t>
            </w:r>
          </w:p>
          <w:p w14:paraId="14BED1D3" w14:textId="77777777" w:rsidR="00846415" w:rsidRPr="000A657B" w:rsidRDefault="00846415" w:rsidP="00D16038">
            <w:pPr>
              <w:pStyle w:val="B1"/>
              <w:spacing w:after="0"/>
              <w:ind w:left="284"/>
              <w:contextualSpacing/>
              <w:rPr>
                <w:sz w:val="22"/>
                <w:szCs w:val="22"/>
              </w:rPr>
            </w:pPr>
          </w:p>
        </w:tc>
      </w:tr>
    </w:tbl>
    <w:p w14:paraId="260F56D4" w14:textId="77777777" w:rsidR="00846415" w:rsidRDefault="00846415" w:rsidP="00D16038">
      <w:pPr>
        <w:spacing w:after="0"/>
        <w:contextualSpacing/>
        <w:rPr>
          <w:szCs w:val="22"/>
        </w:rPr>
      </w:pPr>
    </w:p>
    <w:p w14:paraId="64FAF1E3" w14:textId="59DA30C6" w:rsidR="00295ECB" w:rsidRDefault="00873912" w:rsidP="00D16038">
      <w:pPr>
        <w:spacing w:after="0"/>
        <w:ind w:firstLine="360"/>
        <w:contextualSpacing/>
        <w:rPr>
          <w:szCs w:val="22"/>
        </w:rPr>
      </w:pPr>
      <w:r>
        <w:rPr>
          <w:szCs w:val="22"/>
        </w:rPr>
        <w:lastRenderedPageBreak/>
        <w:t xml:space="preserve">Quantization of the latent vector (e.g., output of </w:t>
      </w:r>
      <w:r w:rsidR="00091B1F">
        <w:rPr>
          <w:szCs w:val="22"/>
        </w:rPr>
        <w:t xml:space="preserve">CSI generation part) </w:t>
      </w:r>
      <w:r w:rsidR="00C831E3">
        <w:rPr>
          <w:szCs w:val="22"/>
        </w:rPr>
        <w:t xml:space="preserve">is </w:t>
      </w:r>
      <w:r w:rsidR="000967A2">
        <w:rPr>
          <w:szCs w:val="22"/>
        </w:rPr>
        <w:t>necessary</w:t>
      </w:r>
      <w:r w:rsidR="00C831E3">
        <w:rPr>
          <w:szCs w:val="22"/>
        </w:rPr>
        <w:t xml:space="preserve"> for reducing the dimension of the CSI feedback. </w:t>
      </w:r>
      <w:r w:rsidR="000967A2">
        <w:rPr>
          <w:szCs w:val="22"/>
        </w:rPr>
        <w:t>The quantization process</w:t>
      </w:r>
      <w:r w:rsidR="00C831E3">
        <w:rPr>
          <w:szCs w:val="22"/>
        </w:rPr>
        <w:t xml:space="preserve"> </w:t>
      </w:r>
      <w:r w:rsidR="00091B1F">
        <w:rPr>
          <w:szCs w:val="22"/>
        </w:rPr>
        <w:t xml:space="preserve">could be performed as scalar quantization </w:t>
      </w:r>
      <w:r w:rsidR="00CA7253">
        <w:rPr>
          <w:szCs w:val="22"/>
        </w:rPr>
        <w:t xml:space="preserve">(SQ) </w:t>
      </w:r>
      <w:r w:rsidR="00091B1F">
        <w:rPr>
          <w:szCs w:val="22"/>
        </w:rPr>
        <w:t xml:space="preserve">where each element of latent vector is separately quantized or as vector quantization </w:t>
      </w:r>
      <w:r w:rsidR="00CA7253">
        <w:rPr>
          <w:szCs w:val="22"/>
        </w:rPr>
        <w:t xml:space="preserve">(VQ) </w:t>
      </w:r>
      <w:r w:rsidR="00091B1F">
        <w:rPr>
          <w:szCs w:val="22"/>
        </w:rPr>
        <w:t xml:space="preserve">where the whole latent vector is quantized. </w:t>
      </w:r>
      <w:r w:rsidR="000967A2">
        <w:rPr>
          <w:szCs w:val="22"/>
        </w:rPr>
        <w:t>In case of vector quantization, t</w:t>
      </w:r>
      <w:r w:rsidR="00C606D4">
        <w:rPr>
          <w:szCs w:val="22"/>
        </w:rPr>
        <w:t xml:space="preserve">he historical samples of latent vectors may be used to construct </w:t>
      </w:r>
      <w:r w:rsidR="000967A2">
        <w:rPr>
          <w:szCs w:val="22"/>
        </w:rPr>
        <w:t xml:space="preserve">a </w:t>
      </w:r>
      <w:r w:rsidR="00C606D4">
        <w:rPr>
          <w:szCs w:val="22"/>
        </w:rPr>
        <w:t xml:space="preserve">VQ codebook. </w:t>
      </w:r>
      <w:r w:rsidR="000967A2">
        <w:rPr>
          <w:szCs w:val="22"/>
        </w:rPr>
        <w:t xml:space="preserve">The inference complexity of the </w:t>
      </w:r>
      <w:r w:rsidR="00162926">
        <w:rPr>
          <w:szCs w:val="22"/>
        </w:rPr>
        <w:t>VQ</w:t>
      </w:r>
      <w:r w:rsidR="000967A2">
        <w:rPr>
          <w:szCs w:val="22"/>
        </w:rPr>
        <w:t xml:space="preserve"> operation depends </w:t>
      </w:r>
      <w:r w:rsidR="006759CA">
        <w:rPr>
          <w:szCs w:val="22"/>
        </w:rPr>
        <w:t>on the VQ codebook size</w:t>
      </w:r>
      <w:r w:rsidR="00EB054F">
        <w:rPr>
          <w:szCs w:val="22"/>
        </w:rPr>
        <w:t xml:space="preserve"> and the segment size</w:t>
      </w:r>
      <w:r w:rsidR="00E2339E">
        <w:rPr>
          <w:szCs w:val="22"/>
        </w:rPr>
        <w:t xml:space="preserve">, which may </w:t>
      </w:r>
      <w:r w:rsidR="006315AE">
        <w:rPr>
          <w:szCs w:val="22"/>
        </w:rPr>
        <w:t>lead to higher complexity</w:t>
      </w:r>
      <w:r w:rsidR="00E2339E">
        <w:rPr>
          <w:szCs w:val="22"/>
        </w:rPr>
        <w:t xml:space="preserve"> for higher codebook sizes. </w:t>
      </w:r>
      <w:r w:rsidR="00EB054F">
        <w:rPr>
          <w:szCs w:val="22"/>
        </w:rPr>
        <w:t xml:space="preserve">A feasible alternative to VQ could be a hybrid approach </w:t>
      </w:r>
      <w:r w:rsidR="00E2339E">
        <w:rPr>
          <w:szCs w:val="22"/>
        </w:rPr>
        <w:t xml:space="preserve">which combines VQ and SQ, where a lower dimensional VQ is followed by SQ. </w:t>
      </w:r>
      <w:r w:rsidR="00295ECB">
        <w:rPr>
          <w:szCs w:val="22"/>
        </w:rPr>
        <w:t>The hybrid VQ+SQ mechanism could be standardized and</w:t>
      </w:r>
      <w:r w:rsidR="008522AE">
        <w:rPr>
          <w:szCs w:val="22"/>
        </w:rPr>
        <w:t xml:space="preserve"> the </w:t>
      </w:r>
      <w:r w:rsidR="00270E1D">
        <w:rPr>
          <w:szCs w:val="22"/>
        </w:rPr>
        <w:t xml:space="preserve">multiple (low dimensional) </w:t>
      </w:r>
      <w:r w:rsidR="008522AE">
        <w:rPr>
          <w:szCs w:val="22"/>
        </w:rPr>
        <w:t>VQ codebooks could be exchanged between UE and NW with minimal overhead</w:t>
      </w:r>
      <w:r w:rsidR="004E6798">
        <w:rPr>
          <w:szCs w:val="22"/>
        </w:rPr>
        <w:t>,</w:t>
      </w:r>
      <w:r w:rsidR="008522AE">
        <w:rPr>
          <w:szCs w:val="22"/>
        </w:rPr>
        <w:t xml:space="preserve"> and </w:t>
      </w:r>
      <w:r w:rsidR="00A352E2">
        <w:rPr>
          <w:szCs w:val="22"/>
        </w:rPr>
        <w:t xml:space="preserve">hence </w:t>
      </w:r>
      <w:r w:rsidR="008522AE">
        <w:rPr>
          <w:szCs w:val="22"/>
        </w:rPr>
        <w:t>the mechanism could be</w:t>
      </w:r>
      <w:r w:rsidR="00295ECB">
        <w:rPr>
          <w:szCs w:val="22"/>
        </w:rPr>
        <w:t xml:space="preserve"> applied to </w:t>
      </w:r>
      <w:r w:rsidR="00311796">
        <w:rPr>
          <w:szCs w:val="22"/>
        </w:rPr>
        <w:t>all</w:t>
      </w:r>
      <w:r w:rsidR="00295ECB">
        <w:rPr>
          <w:szCs w:val="22"/>
        </w:rPr>
        <w:t xml:space="preserve"> options in Direction C and Direction A.</w:t>
      </w:r>
    </w:p>
    <w:p w14:paraId="53F482E4" w14:textId="77777777" w:rsidR="00D0262E" w:rsidRDefault="00D0262E" w:rsidP="004B12B9">
      <w:pPr>
        <w:spacing w:after="0"/>
        <w:contextualSpacing/>
        <w:rPr>
          <w:b/>
          <w:bCs/>
          <w:szCs w:val="22"/>
          <w:u w:val="single"/>
        </w:rPr>
      </w:pPr>
    </w:p>
    <w:p w14:paraId="24D9ACC9" w14:textId="66E02AAB" w:rsidR="00453217" w:rsidRPr="00FD38D7" w:rsidRDefault="00453217" w:rsidP="00453217">
      <w:pPr>
        <w:spacing w:after="0"/>
        <w:contextualSpacing/>
        <w:rPr>
          <w:i/>
          <w:iCs/>
          <w:szCs w:val="22"/>
        </w:rPr>
      </w:pPr>
      <w:r>
        <w:rPr>
          <w:b/>
          <w:bCs/>
          <w:i/>
          <w:iCs/>
          <w:szCs w:val="22"/>
        </w:rPr>
        <w:t>Observation</w:t>
      </w:r>
      <w:r w:rsidRPr="00FD38D7">
        <w:rPr>
          <w:b/>
          <w:bCs/>
          <w:i/>
          <w:iCs/>
          <w:szCs w:val="22"/>
        </w:rPr>
        <w:t xml:space="preserve"> </w:t>
      </w:r>
      <w:r w:rsidR="00383516">
        <w:rPr>
          <w:b/>
          <w:bCs/>
          <w:i/>
          <w:iCs/>
          <w:szCs w:val="22"/>
        </w:rPr>
        <w:t>3</w:t>
      </w:r>
      <w:r w:rsidRPr="00FD38D7">
        <w:rPr>
          <w:b/>
          <w:bCs/>
          <w:i/>
          <w:iCs/>
          <w:szCs w:val="22"/>
        </w:rPr>
        <w:t xml:space="preserve">: </w:t>
      </w:r>
      <w:r w:rsidRPr="00453217">
        <w:rPr>
          <w:i/>
          <w:iCs/>
          <w:szCs w:val="22"/>
        </w:rPr>
        <w:t>The inference complexity of the VQ operation depends on the VQ codebook size and the segment size, which may lead to higher complexity for higher codebook sizes.</w:t>
      </w:r>
      <w:r w:rsidRPr="00FD38D7">
        <w:rPr>
          <w:i/>
          <w:iCs/>
          <w:szCs w:val="22"/>
        </w:rPr>
        <w:t xml:space="preserve">  </w:t>
      </w:r>
    </w:p>
    <w:p w14:paraId="70E99955" w14:textId="77777777" w:rsidR="00453217" w:rsidRDefault="00453217" w:rsidP="004B12B9">
      <w:pPr>
        <w:spacing w:after="0"/>
        <w:contextualSpacing/>
        <w:rPr>
          <w:b/>
          <w:bCs/>
          <w:i/>
          <w:iCs/>
          <w:szCs w:val="22"/>
        </w:rPr>
      </w:pPr>
    </w:p>
    <w:p w14:paraId="1CEF42A7" w14:textId="285367B5" w:rsidR="00295ECB" w:rsidRPr="00CE5799" w:rsidRDefault="00295ECB" w:rsidP="00CE5799">
      <w:pPr>
        <w:spacing w:after="0"/>
        <w:contextualSpacing/>
        <w:rPr>
          <w:i/>
          <w:iCs/>
          <w:szCs w:val="22"/>
        </w:rPr>
      </w:pPr>
      <w:r w:rsidRPr="00CE5799">
        <w:rPr>
          <w:b/>
          <w:bCs/>
          <w:i/>
          <w:iCs/>
          <w:szCs w:val="22"/>
        </w:rPr>
        <w:t xml:space="preserve">Proposal </w:t>
      </w:r>
      <w:r w:rsidR="00505652">
        <w:rPr>
          <w:b/>
          <w:bCs/>
          <w:i/>
          <w:iCs/>
          <w:szCs w:val="22"/>
        </w:rPr>
        <w:t>3</w:t>
      </w:r>
      <w:r w:rsidRPr="00CE5799">
        <w:rPr>
          <w:b/>
          <w:bCs/>
          <w:i/>
          <w:iCs/>
          <w:szCs w:val="22"/>
        </w:rPr>
        <w:t xml:space="preserve">: </w:t>
      </w:r>
      <w:r w:rsidR="004E6798" w:rsidRPr="00CE5799">
        <w:rPr>
          <w:i/>
          <w:iCs/>
          <w:szCs w:val="22"/>
        </w:rPr>
        <w:t xml:space="preserve">For both Direction A and Direction C, </w:t>
      </w:r>
      <w:r w:rsidR="0068423C">
        <w:rPr>
          <w:i/>
          <w:iCs/>
          <w:szCs w:val="22"/>
        </w:rPr>
        <w:t>support</w:t>
      </w:r>
      <w:r w:rsidRPr="00CE5799">
        <w:rPr>
          <w:i/>
          <w:iCs/>
          <w:szCs w:val="22"/>
        </w:rPr>
        <w:t xml:space="preserve"> hybrid VQ + SQ quantization</w:t>
      </w:r>
      <w:r w:rsidR="00F15313" w:rsidRPr="00CE5799">
        <w:rPr>
          <w:i/>
          <w:iCs/>
          <w:szCs w:val="22"/>
        </w:rPr>
        <w:t xml:space="preserve"> to reduce the VQ overhead and complexity. </w:t>
      </w:r>
      <w:r w:rsidRPr="00CE5799">
        <w:rPr>
          <w:i/>
          <w:iCs/>
          <w:szCs w:val="22"/>
        </w:rPr>
        <w:t xml:space="preserve"> </w:t>
      </w:r>
    </w:p>
    <w:p w14:paraId="00A578EB" w14:textId="77777777" w:rsidR="00295ECB" w:rsidRDefault="00295ECB" w:rsidP="00CE5799">
      <w:pPr>
        <w:spacing w:after="0"/>
        <w:contextualSpacing/>
        <w:rPr>
          <w:szCs w:val="22"/>
        </w:rPr>
      </w:pPr>
    </w:p>
    <w:p w14:paraId="5B25A149" w14:textId="18962A6F" w:rsidR="00062556" w:rsidRDefault="001C03DD" w:rsidP="00CE5799">
      <w:pPr>
        <w:spacing w:after="0"/>
        <w:ind w:firstLine="360"/>
        <w:contextualSpacing/>
        <w:rPr>
          <w:szCs w:val="22"/>
        </w:rPr>
      </w:pPr>
      <w:r>
        <w:rPr>
          <w:szCs w:val="22"/>
        </w:rPr>
        <w:t xml:space="preserve">It is possible </w:t>
      </w:r>
      <w:r w:rsidRPr="008D706F">
        <w:rPr>
          <w:szCs w:val="22"/>
        </w:rPr>
        <w:t xml:space="preserve">to achieve </w:t>
      </w:r>
      <w:r w:rsidR="00062556" w:rsidRPr="008D706F">
        <w:rPr>
          <w:szCs w:val="22"/>
        </w:rPr>
        <w:t>payload scalability</w:t>
      </w:r>
      <w:r w:rsidR="001560AE">
        <w:rPr>
          <w:szCs w:val="22"/>
        </w:rPr>
        <w:t xml:space="preserve"> to support </w:t>
      </w:r>
      <w:r w:rsidR="001560AE" w:rsidRPr="00CE5799">
        <w:rPr>
          <w:szCs w:val="22"/>
        </w:rPr>
        <w:t>different payload size</w:t>
      </w:r>
      <w:r w:rsidR="003725AF" w:rsidRPr="00CE5799">
        <w:rPr>
          <w:szCs w:val="22"/>
        </w:rPr>
        <w:t>s</w:t>
      </w:r>
      <w:r w:rsidR="00062556">
        <w:rPr>
          <w:szCs w:val="22"/>
        </w:rPr>
        <w:t xml:space="preserve"> </w:t>
      </w:r>
      <w:r w:rsidR="00ED2EF4">
        <w:rPr>
          <w:szCs w:val="22"/>
        </w:rPr>
        <w:t xml:space="preserve">and improved quantization performance </w:t>
      </w:r>
      <w:r w:rsidR="00062556">
        <w:rPr>
          <w:szCs w:val="22"/>
        </w:rPr>
        <w:t>by using a</w:t>
      </w:r>
      <w:r w:rsidR="00914954">
        <w:rPr>
          <w:szCs w:val="22"/>
        </w:rPr>
        <w:t xml:space="preserve"> non-uniform </w:t>
      </w:r>
      <w:r w:rsidR="00A03830">
        <w:rPr>
          <w:szCs w:val="22"/>
        </w:rPr>
        <w:t xml:space="preserve">SQ </w:t>
      </w:r>
      <w:r w:rsidR="00523FBE">
        <w:rPr>
          <w:szCs w:val="22"/>
        </w:rPr>
        <w:t xml:space="preserve">quantizer </w:t>
      </w:r>
      <w:r w:rsidR="00A92290">
        <w:rPr>
          <w:szCs w:val="22"/>
        </w:rPr>
        <w:t>after</w:t>
      </w:r>
      <w:r w:rsidR="00523FBE">
        <w:rPr>
          <w:szCs w:val="22"/>
        </w:rPr>
        <w:t xml:space="preserve"> CSI compression</w:t>
      </w:r>
      <w:r w:rsidR="00007DF6">
        <w:rPr>
          <w:szCs w:val="22"/>
        </w:rPr>
        <w:t>,</w:t>
      </w:r>
      <w:r w:rsidR="00523FBE">
        <w:rPr>
          <w:szCs w:val="22"/>
        </w:rPr>
        <w:t xml:space="preserve"> as shown in </w:t>
      </w:r>
      <w:r w:rsidR="003A4F7E">
        <w:rPr>
          <w:szCs w:val="22"/>
        </w:rPr>
        <w:fldChar w:fldCharType="begin"/>
      </w:r>
      <w:r w:rsidR="003A4F7E">
        <w:rPr>
          <w:szCs w:val="22"/>
        </w:rPr>
        <w:instrText xml:space="preserve"> REF _Ref205545678 \r \h </w:instrText>
      </w:r>
      <w:r w:rsidR="00D0262E">
        <w:rPr>
          <w:szCs w:val="22"/>
        </w:rPr>
        <w:instrText xml:space="preserve"> \* MERGEFORMAT </w:instrText>
      </w:r>
      <w:r w:rsidR="003A4F7E">
        <w:rPr>
          <w:szCs w:val="22"/>
        </w:rPr>
      </w:r>
      <w:r w:rsidR="003A4F7E">
        <w:rPr>
          <w:szCs w:val="22"/>
        </w:rPr>
        <w:fldChar w:fldCharType="separate"/>
      </w:r>
      <w:r w:rsidR="008960E7">
        <w:rPr>
          <w:szCs w:val="22"/>
        </w:rPr>
        <w:t>[4]</w:t>
      </w:r>
      <w:r w:rsidR="003A4F7E">
        <w:rPr>
          <w:szCs w:val="22"/>
        </w:rPr>
        <w:fldChar w:fldCharType="end"/>
      </w:r>
      <w:r w:rsidR="00523FBE">
        <w:rPr>
          <w:szCs w:val="22"/>
        </w:rPr>
        <w:t xml:space="preserve">. </w:t>
      </w:r>
      <w:r w:rsidR="003A4F7E">
        <w:rPr>
          <w:szCs w:val="22"/>
        </w:rPr>
        <w:t xml:space="preserve">The results in </w:t>
      </w:r>
      <w:r w:rsidR="003A4F7E">
        <w:rPr>
          <w:szCs w:val="22"/>
        </w:rPr>
        <w:fldChar w:fldCharType="begin"/>
      </w:r>
      <w:r w:rsidR="003A4F7E">
        <w:rPr>
          <w:szCs w:val="22"/>
        </w:rPr>
        <w:instrText xml:space="preserve"> REF _Ref205545678 \r \h </w:instrText>
      </w:r>
      <w:r w:rsidR="00D0262E">
        <w:rPr>
          <w:szCs w:val="22"/>
        </w:rPr>
        <w:instrText xml:space="preserve"> \* MERGEFORMAT </w:instrText>
      </w:r>
      <w:r w:rsidR="003A4F7E">
        <w:rPr>
          <w:szCs w:val="22"/>
        </w:rPr>
      </w:r>
      <w:r w:rsidR="003A4F7E">
        <w:rPr>
          <w:szCs w:val="22"/>
        </w:rPr>
        <w:fldChar w:fldCharType="separate"/>
      </w:r>
      <w:r w:rsidR="008960E7">
        <w:rPr>
          <w:szCs w:val="22"/>
        </w:rPr>
        <w:t>[4]</w:t>
      </w:r>
      <w:r w:rsidR="003A4F7E">
        <w:rPr>
          <w:szCs w:val="22"/>
        </w:rPr>
        <w:fldChar w:fldCharType="end"/>
      </w:r>
      <w:r w:rsidR="003A4F7E">
        <w:rPr>
          <w:szCs w:val="22"/>
        </w:rPr>
        <w:t xml:space="preserve"> show that</w:t>
      </w:r>
      <w:r w:rsidR="00846423">
        <w:rPr>
          <w:szCs w:val="22"/>
        </w:rPr>
        <w:t xml:space="preserve"> the latent values of the </w:t>
      </w:r>
      <w:r w:rsidR="00D762E9">
        <w:rPr>
          <w:szCs w:val="22"/>
        </w:rPr>
        <w:t xml:space="preserve">CSI generator </w:t>
      </w:r>
      <w:r w:rsidR="00C34B0B">
        <w:rPr>
          <w:szCs w:val="22"/>
        </w:rPr>
        <w:t>follow</w:t>
      </w:r>
      <w:r w:rsidR="00D762E9">
        <w:rPr>
          <w:szCs w:val="22"/>
        </w:rPr>
        <w:t xml:space="preserve"> non-uniform distribution which may be specific to a trained model</w:t>
      </w:r>
      <w:r w:rsidR="00684626">
        <w:rPr>
          <w:szCs w:val="22"/>
        </w:rPr>
        <w:t xml:space="preserve"> and also specific to</w:t>
      </w:r>
      <w:r w:rsidR="00E607EE">
        <w:rPr>
          <w:szCs w:val="22"/>
        </w:rPr>
        <w:t xml:space="preserve"> the UE </w:t>
      </w:r>
      <w:r w:rsidR="00D61BC6">
        <w:rPr>
          <w:szCs w:val="22"/>
        </w:rPr>
        <w:t>conditions</w:t>
      </w:r>
      <w:r w:rsidR="00E607EE">
        <w:rPr>
          <w:szCs w:val="22"/>
        </w:rPr>
        <w:t xml:space="preserve"> (e.g., channel type</w:t>
      </w:r>
      <w:r w:rsidR="00D61BC6">
        <w:rPr>
          <w:szCs w:val="22"/>
        </w:rPr>
        <w:t>, UE speed, etc.</w:t>
      </w:r>
      <w:r w:rsidR="00E607EE">
        <w:rPr>
          <w:szCs w:val="22"/>
        </w:rPr>
        <w:t>).</w:t>
      </w:r>
      <w:r w:rsidR="007E13E6">
        <w:rPr>
          <w:szCs w:val="22"/>
        </w:rPr>
        <w:t xml:space="preserve"> </w:t>
      </w:r>
      <w:r w:rsidR="0052416A">
        <w:rPr>
          <w:szCs w:val="22"/>
        </w:rPr>
        <w:t xml:space="preserve">The distribution of the latent values </w:t>
      </w:r>
      <w:r w:rsidR="00B14B62">
        <w:rPr>
          <w:szCs w:val="22"/>
        </w:rPr>
        <w:t xml:space="preserve">directly </w:t>
      </w:r>
      <w:r w:rsidR="007D2F9C">
        <w:rPr>
          <w:szCs w:val="22"/>
        </w:rPr>
        <w:t>impacts</w:t>
      </w:r>
      <w:r w:rsidR="00B14B62">
        <w:rPr>
          <w:szCs w:val="22"/>
        </w:rPr>
        <w:t xml:space="preserve"> the quantizer design. </w:t>
      </w:r>
      <w:r w:rsidR="003A4F7E">
        <w:rPr>
          <w:szCs w:val="22"/>
        </w:rPr>
        <w:t>To</w:t>
      </w:r>
      <w:r w:rsidR="00017586">
        <w:rPr>
          <w:szCs w:val="22"/>
        </w:rPr>
        <w:t xml:space="preserve"> address the </w:t>
      </w:r>
      <w:r w:rsidR="00B14B62">
        <w:rPr>
          <w:szCs w:val="22"/>
        </w:rPr>
        <w:t xml:space="preserve">dynamic distribution of the latent values, </w:t>
      </w:r>
      <w:r w:rsidR="003A4F7E">
        <w:rPr>
          <w:szCs w:val="22"/>
        </w:rPr>
        <w:t>a</w:t>
      </w:r>
      <w:r w:rsidR="00214CA7">
        <w:rPr>
          <w:szCs w:val="22"/>
        </w:rPr>
        <w:t xml:space="preserve"> non-uniform quantization approach may be applied. </w:t>
      </w:r>
      <w:r w:rsidR="002E18D5">
        <w:rPr>
          <w:szCs w:val="22"/>
        </w:rPr>
        <w:t>In this scheme</w:t>
      </w:r>
      <w:r w:rsidR="009D6EA8">
        <w:rPr>
          <w:szCs w:val="22"/>
        </w:rPr>
        <w:t xml:space="preserve"> the parameters of </w:t>
      </w:r>
      <w:r w:rsidR="00AB789B">
        <w:rPr>
          <w:szCs w:val="22"/>
        </w:rPr>
        <w:t>the SQ</w:t>
      </w:r>
      <w:r w:rsidR="009D6EA8">
        <w:rPr>
          <w:szCs w:val="22"/>
        </w:rPr>
        <w:t xml:space="preserve"> quantizer</w:t>
      </w:r>
      <w:r w:rsidR="00AB789B">
        <w:rPr>
          <w:szCs w:val="22"/>
        </w:rPr>
        <w:t xml:space="preserve"> may be determined</w:t>
      </w:r>
      <w:r w:rsidR="009D6EA8">
        <w:rPr>
          <w:szCs w:val="22"/>
        </w:rPr>
        <w:t xml:space="preserve"> based on the </w:t>
      </w:r>
      <w:r w:rsidR="00A378BA">
        <w:rPr>
          <w:szCs w:val="22"/>
        </w:rPr>
        <w:t xml:space="preserve">historical samples of latent </w:t>
      </w:r>
      <w:r w:rsidR="002C4DBA">
        <w:rPr>
          <w:szCs w:val="22"/>
        </w:rPr>
        <w:t>values and</w:t>
      </w:r>
      <w:r w:rsidR="00A378BA">
        <w:rPr>
          <w:szCs w:val="22"/>
        </w:rPr>
        <w:t xml:space="preserve"> </w:t>
      </w:r>
      <w:r w:rsidR="002C3ED8">
        <w:rPr>
          <w:szCs w:val="22"/>
        </w:rPr>
        <w:t xml:space="preserve">then </w:t>
      </w:r>
      <w:r w:rsidR="00AB789B">
        <w:rPr>
          <w:szCs w:val="22"/>
        </w:rPr>
        <w:t xml:space="preserve">exchanged between the NW and the </w:t>
      </w:r>
      <w:r w:rsidR="002C3ED8">
        <w:rPr>
          <w:szCs w:val="22"/>
        </w:rPr>
        <w:t>UE</w:t>
      </w:r>
      <w:r w:rsidR="00AB789B">
        <w:rPr>
          <w:szCs w:val="22"/>
        </w:rPr>
        <w:t>.</w:t>
      </w:r>
      <w:r w:rsidR="00A378BA">
        <w:rPr>
          <w:szCs w:val="22"/>
        </w:rPr>
        <w:t xml:space="preserve"> </w:t>
      </w:r>
      <w:r w:rsidR="005C1470">
        <w:rPr>
          <w:szCs w:val="22"/>
        </w:rPr>
        <w:t xml:space="preserve">The non-uniform SQ could be part of a standardized model as in Direction C, or it could be part of a SQ parameter exchange within Direction A Options 4-1 and 3a-1.  </w:t>
      </w:r>
    </w:p>
    <w:p w14:paraId="4B998D62" w14:textId="77777777" w:rsidR="00D0262E" w:rsidRDefault="00D0262E" w:rsidP="004B12B9">
      <w:pPr>
        <w:spacing w:after="0"/>
        <w:contextualSpacing/>
        <w:rPr>
          <w:b/>
          <w:bCs/>
          <w:szCs w:val="22"/>
          <w:u w:val="single"/>
        </w:rPr>
      </w:pPr>
    </w:p>
    <w:p w14:paraId="5114B0ED" w14:textId="456A91EF" w:rsidR="002C4DBA" w:rsidRDefault="002C4DBA" w:rsidP="004B12B9">
      <w:pPr>
        <w:spacing w:after="0"/>
        <w:contextualSpacing/>
        <w:rPr>
          <w:b/>
          <w:bCs/>
          <w:szCs w:val="22"/>
          <w:u w:val="single"/>
        </w:rPr>
      </w:pPr>
      <w:r>
        <w:rPr>
          <w:b/>
          <w:bCs/>
          <w:i/>
          <w:iCs/>
          <w:szCs w:val="22"/>
        </w:rPr>
        <w:t>Observation</w:t>
      </w:r>
      <w:r w:rsidRPr="00FD38D7">
        <w:rPr>
          <w:b/>
          <w:bCs/>
          <w:i/>
          <w:iCs/>
          <w:szCs w:val="22"/>
        </w:rPr>
        <w:t xml:space="preserve"> </w:t>
      </w:r>
      <w:r w:rsidR="00383516">
        <w:rPr>
          <w:b/>
          <w:bCs/>
          <w:i/>
          <w:iCs/>
          <w:szCs w:val="22"/>
        </w:rPr>
        <w:t>4</w:t>
      </w:r>
      <w:r w:rsidRPr="00FD38D7">
        <w:rPr>
          <w:b/>
          <w:bCs/>
          <w:i/>
          <w:iCs/>
          <w:szCs w:val="22"/>
        </w:rPr>
        <w:t xml:space="preserve">: </w:t>
      </w:r>
      <w:r w:rsidRPr="00CE5799">
        <w:rPr>
          <w:i/>
          <w:iCs/>
          <w:szCs w:val="22"/>
        </w:rPr>
        <w:t>T</w:t>
      </w:r>
      <w:r w:rsidRPr="002C4DBA">
        <w:rPr>
          <w:i/>
          <w:iCs/>
          <w:szCs w:val="22"/>
        </w:rPr>
        <w:t>he latent values of the CSI generator follow non-uniform distribution which may be specific to a trained model and specific to the UE conditions (e.g., channel type, UE speed, etc.).</w:t>
      </w:r>
    </w:p>
    <w:p w14:paraId="120217E8" w14:textId="77777777" w:rsidR="002C4DBA" w:rsidRDefault="002C4DBA" w:rsidP="004B12B9">
      <w:pPr>
        <w:spacing w:after="0"/>
        <w:contextualSpacing/>
        <w:rPr>
          <w:b/>
          <w:bCs/>
          <w:szCs w:val="22"/>
          <w:u w:val="single"/>
        </w:rPr>
      </w:pPr>
    </w:p>
    <w:p w14:paraId="07A3D325" w14:textId="48907AFB" w:rsidR="00B422AA" w:rsidRPr="00CE5799" w:rsidRDefault="00B422AA" w:rsidP="00CE5799">
      <w:pPr>
        <w:spacing w:after="0"/>
        <w:contextualSpacing/>
        <w:rPr>
          <w:b/>
          <w:bCs/>
          <w:i/>
          <w:iCs/>
          <w:szCs w:val="22"/>
        </w:rPr>
      </w:pPr>
      <w:r w:rsidRPr="00CE5799">
        <w:rPr>
          <w:b/>
          <w:bCs/>
          <w:i/>
          <w:iCs/>
          <w:szCs w:val="22"/>
        </w:rPr>
        <w:t xml:space="preserve">Proposal </w:t>
      </w:r>
      <w:r w:rsidR="00505652">
        <w:rPr>
          <w:b/>
          <w:bCs/>
          <w:i/>
          <w:iCs/>
          <w:szCs w:val="22"/>
        </w:rPr>
        <w:t>4</w:t>
      </w:r>
      <w:r w:rsidRPr="00CE5799">
        <w:rPr>
          <w:b/>
          <w:bCs/>
          <w:i/>
          <w:iCs/>
          <w:szCs w:val="22"/>
        </w:rPr>
        <w:t xml:space="preserve">: </w:t>
      </w:r>
      <w:r w:rsidR="0068423C">
        <w:rPr>
          <w:i/>
          <w:iCs/>
          <w:szCs w:val="22"/>
        </w:rPr>
        <w:t>Support</w:t>
      </w:r>
      <w:r w:rsidRPr="00CE5799">
        <w:rPr>
          <w:i/>
          <w:iCs/>
          <w:szCs w:val="22"/>
        </w:rPr>
        <w:t xml:space="preserve"> </w:t>
      </w:r>
      <w:r w:rsidR="00DE72F8" w:rsidRPr="00CE5799">
        <w:rPr>
          <w:i/>
          <w:iCs/>
          <w:szCs w:val="22"/>
        </w:rPr>
        <w:t>non-uniform scalar</w:t>
      </w:r>
      <w:r w:rsidRPr="00CE5799">
        <w:rPr>
          <w:i/>
          <w:iCs/>
          <w:szCs w:val="22"/>
        </w:rPr>
        <w:t xml:space="preserve"> quantizer design based on the distribution of latent samples where the UE and NW </w:t>
      </w:r>
      <w:r w:rsidR="00DE72F8" w:rsidRPr="00CE5799">
        <w:rPr>
          <w:i/>
          <w:iCs/>
          <w:szCs w:val="22"/>
        </w:rPr>
        <w:t xml:space="preserve">exchange </w:t>
      </w:r>
      <w:r w:rsidRPr="00CE5799">
        <w:rPr>
          <w:i/>
          <w:iCs/>
          <w:szCs w:val="22"/>
        </w:rPr>
        <w:t xml:space="preserve">the </w:t>
      </w:r>
      <w:r w:rsidR="00AB789B" w:rsidRPr="00CE5799">
        <w:rPr>
          <w:i/>
          <w:iCs/>
          <w:szCs w:val="22"/>
        </w:rPr>
        <w:t xml:space="preserve">non-uniform </w:t>
      </w:r>
      <w:r w:rsidR="006B7E08" w:rsidRPr="00CE5799">
        <w:rPr>
          <w:i/>
          <w:iCs/>
          <w:szCs w:val="22"/>
        </w:rPr>
        <w:t xml:space="preserve">scalar </w:t>
      </w:r>
      <w:r w:rsidRPr="00CE5799">
        <w:rPr>
          <w:i/>
          <w:iCs/>
          <w:szCs w:val="22"/>
        </w:rPr>
        <w:t>quantizer parameters.</w:t>
      </w:r>
      <w:r w:rsidRPr="00CE5799">
        <w:rPr>
          <w:b/>
          <w:bCs/>
          <w:i/>
          <w:iCs/>
          <w:szCs w:val="22"/>
        </w:rPr>
        <w:t xml:space="preserve"> </w:t>
      </w:r>
    </w:p>
    <w:p w14:paraId="2FC1A6C7" w14:textId="77777777" w:rsidR="00205E40" w:rsidRDefault="00205E40" w:rsidP="00CE5799">
      <w:pPr>
        <w:spacing w:after="0"/>
        <w:contextualSpacing/>
      </w:pPr>
    </w:p>
    <w:p w14:paraId="5878E54D" w14:textId="4D1254C5" w:rsidR="00003C9B" w:rsidRDefault="00F07265" w:rsidP="00CE5799">
      <w:pPr>
        <w:pStyle w:val="Heading2"/>
        <w:spacing w:before="0" w:after="0"/>
        <w:contextualSpacing/>
      </w:pPr>
      <w:r>
        <w:t>CSI processing</w:t>
      </w:r>
      <w:r w:rsidR="00AF02C8">
        <w:t xml:space="preserve"> </w:t>
      </w:r>
      <w:r w:rsidR="0091438A">
        <w:t>criteria</w:t>
      </w:r>
      <w:r w:rsidR="00AF02C8">
        <w:t xml:space="preserve"> </w:t>
      </w:r>
      <w:r w:rsidR="00B01BAE">
        <w:t>and timeline</w:t>
      </w:r>
    </w:p>
    <w:p w14:paraId="3D5260D5" w14:textId="50886313" w:rsidR="007D70A4" w:rsidRDefault="007D70A4" w:rsidP="005E3084">
      <w:pPr>
        <w:spacing w:after="0"/>
        <w:ind w:firstLine="360"/>
        <w:contextualSpacing/>
        <w:rPr>
          <w:rFonts w:eastAsia="DengXian"/>
          <w:bCs/>
          <w:iCs/>
        </w:rPr>
      </w:pPr>
      <w:r>
        <w:t>In RAN1 #120b</w:t>
      </w:r>
      <w:r w:rsidR="00EF49D9">
        <w:t xml:space="preserve"> </w:t>
      </w:r>
      <w:r w:rsidR="00A22746">
        <w:fldChar w:fldCharType="begin"/>
      </w:r>
      <w:r w:rsidR="00A22746">
        <w:instrText xml:space="preserve"> REF _Ref197549965 \n \h </w:instrText>
      </w:r>
      <w:r w:rsidR="00A22746">
        <w:fldChar w:fldCharType="separate"/>
      </w:r>
      <w:r w:rsidR="008960E7">
        <w:t>[3]</w:t>
      </w:r>
      <w:r w:rsidR="00A22746">
        <w:fldChar w:fldCharType="end"/>
      </w:r>
      <w:r>
        <w:t xml:space="preserve"> it was agreed to introduce a dedicated AI/ML </w:t>
      </w:r>
      <w:r w:rsidRPr="00667811">
        <w:rPr>
          <w:bCs/>
          <w:iCs/>
        </w:rPr>
        <w:t>PU for AI/ML features</w:t>
      </w:r>
      <w:r w:rsidRPr="00667811">
        <w:rPr>
          <w:rFonts w:eastAsia="DengXian"/>
          <w:bCs/>
          <w:iCs/>
        </w:rPr>
        <w:t xml:space="preserve"> for UE</w:t>
      </w:r>
      <w:r>
        <w:rPr>
          <w:rFonts w:eastAsia="DengXian"/>
          <w:bCs/>
          <w:iCs/>
        </w:rPr>
        <w:t>, as follows</w:t>
      </w:r>
      <w:r w:rsidR="005E3084">
        <w:rPr>
          <w:rFonts w:eastAsia="DengXian"/>
          <w:bCs/>
          <w:iCs/>
        </w:rPr>
        <w:t>,</w:t>
      </w:r>
    </w:p>
    <w:p w14:paraId="5CED6B31" w14:textId="77777777" w:rsidR="005E3084" w:rsidRDefault="005E3084" w:rsidP="00CE5799">
      <w:pPr>
        <w:spacing w:after="0"/>
        <w:ind w:firstLine="360"/>
        <w:contextualSpacing/>
        <w:rPr>
          <w:rFonts w:eastAsia="DengXian"/>
          <w:bCs/>
          <w:iCs/>
        </w:rPr>
      </w:pPr>
    </w:p>
    <w:tbl>
      <w:tblPr>
        <w:tblStyle w:val="TableGrid"/>
        <w:tblW w:w="0" w:type="auto"/>
        <w:tblLook w:val="04A0" w:firstRow="1" w:lastRow="0" w:firstColumn="1" w:lastColumn="0" w:noHBand="0" w:noVBand="1"/>
      </w:tblPr>
      <w:tblGrid>
        <w:gridCol w:w="9629"/>
      </w:tblGrid>
      <w:tr w:rsidR="007D70A4" w:rsidRPr="005E3084" w14:paraId="7A254DCE" w14:textId="77777777" w:rsidTr="007D70A4">
        <w:tc>
          <w:tcPr>
            <w:tcW w:w="9629" w:type="dxa"/>
          </w:tcPr>
          <w:p w14:paraId="5D564A20" w14:textId="77777777" w:rsidR="007D70A4" w:rsidRPr="00CE5799" w:rsidRDefault="007D70A4" w:rsidP="00CE5799">
            <w:pPr>
              <w:spacing w:after="0"/>
              <w:contextualSpacing/>
              <w:rPr>
                <w:rFonts w:eastAsia="DengXian"/>
                <w:i/>
                <w:iCs/>
                <w:highlight w:val="green"/>
              </w:rPr>
            </w:pPr>
            <w:r w:rsidRPr="00CE5799">
              <w:rPr>
                <w:rFonts w:eastAsia="DengXian"/>
                <w:i/>
                <w:iCs/>
                <w:highlight w:val="green"/>
              </w:rPr>
              <w:t>Agreement</w:t>
            </w:r>
          </w:p>
          <w:p w14:paraId="5266848B" w14:textId="77777777" w:rsidR="007D70A4" w:rsidRPr="00CE5799" w:rsidRDefault="007D70A4" w:rsidP="00CE5799">
            <w:pPr>
              <w:spacing w:after="0"/>
              <w:contextualSpacing/>
              <w:rPr>
                <w:rFonts w:eastAsia="DengXian"/>
                <w:bCs/>
                <w:i/>
                <w:iCs/>
              </w:rPr>
            </w:pPr>
            <w:r w:rsidRPr="00CE5799">
              <w:rPr>
                <w:bCs/>
                <w:i/>
                <w:iCs/>
              </w:rPr>
              <w:t>Introduce a dedicated AI</w:t>
            </w:r>
            <w:r w:rsidRPr="00CE5799">
              <w:rPr>
                <w:rFonts w:eastAsia="DengXian"/>
                <w:bCs/>
                <w:i/>
                <w:iCs/>
              </w:rPr>
              <w:t>/</w:t>
            </w:r>
            <w:r w:rsidRPr="00CE5799">
              <w:rPr>
                <w:bCs/>
                <w:i/>
                <w:iCs/>
              </w:rPr>
              <w:t>ML PU for AI/ML features</w:t>
            </w:r>
            <w:r w:rsidRPr="00CE5799">
              <w:rPr>
                <w:rFonts w:eastAsia="DengXian"/>
                <w:bCs/>
                <w:i/>
                <w:iCs/>
              </w:rPr>
              <w:t xml:space="preserve"> for UE,</w:t>
            </w:r>
          </w:p>
          <w:p w14:paraId="748E937F" w14:textId="77777777" w:rsidR="007D70A4" w:rsidRPr="00CE5799" w:rsidRDefault="007D70A4" w:rsidP="00CE5799">
            <w:pPr>
              <w:pStyle w:val="ListParagraph"/>
              <w:numPr>
                <w:ilvl w:val="0"/>
                <w:numId w:val="10"/>
              </w:numPr>
              <w:overflowPunct w:val="0"/>
              <w:autoSpaceDE w:val="0"/>
              <w:autoSpaceDN w:val="0"/>
              <w:adjustRightInd w:val="0"/>
              <w:contextualSpacing/>
              <w:textAlignment w:val="baseline"/>
              <w:rPr>
                <w:i/>
                <w:iCs/>
              </w:rPr>
            </w:pPr>
            <w:r w:rsidRPr="00CE5799">
              <w:rPr>
                <w:rFonts w:ascii="Times New Roman" w:hAnsi="Times New Roman"/>
                <w:i/>
                <w:iCs/>
              </w:rPr>
              <w:t>The AI</w:t>
            </w:r>
            <w:r w:rsidRPr="00CE5799">
              <w:rPr>
                <w:rFonts w:ascii="Times New Roman" w:eastAsia="DengXian" w:hAnsi="Times New Roman"/>
                <w:i/>
                <w:iCs/>
              </w:rPr>
              <w:t>/</w:t>
            </w:r>
            <w:r w:rsidRPr="00CE5799">
              <w:rPr>
                <w:rFonts w:ascii="Times New Roman" w:hAnsi="Times New Roman"/>
                <w:i/>
                <w:iCs/>
              </w:rPr>
              <w:t xml:space="preserve">ML PU is used </w:t>
            </w:r>
            <w:r w:rsidRPr="00CE5799">
              <w:rPr>
                <w:rFonts w:ascii="Times New Roman" w:eastAsia="DengXian" w:hAnsi="Times New Roman"/>
                <w:i/>
                <w:iCs/>
              </w:rPr>
              <w:t xml:space="preserve">at least </w:t>
            </w:r>
            <w:r w:rsidRPr="00CE5799">
              <w:rPr>
                <w:rFonts w:ascii="Times New Roman" w:hAnsi="Times New Roman"/>
                <w:i/>
                <w:iCs/>
              </w:rPr>
              <w:t xml:space="preserve">for quantifying the </w:t>
            </w:r>
            <w:r w:rsidRPr="00CE5799">
              <w:rPr>
                <w:rFonts w:ascii="Times New Roman" w:eastAsia="DengXian" w:hAnsi="Times New Roman"/>
                <w:i/>
                <w:iCs/>
              </w:rPr>
              <w:t xml:space="preserve">simultaneous </w:t>
            </w:r>
            <w:r w:rsidRPr="00CE5799">
              <w:rPr>
                <w:rFonts w:ascii="Times New Roman" w:hAnsi="Times New Roman"/>
                <w:i/>
                <w:iCs/>
              </w:rPr>
              <w:t xml:space="preserve">processing of </w:t>
            </w:r>
            <w:r w:rsidRPr="00CE5799">
              <w:rPr>
                <w:rFonts w:ascii="Times New Roman" w:eastAsia="DengXian" w:hAnsi="Times New Roman"/>
                <w:i/>
                <w:iCs/>
              </w:rPr>
              <w:t xml:space="preserve">multiple CSI reports subject to </w:t>
            </w:r>
            <w:r w:rsidRPr="00CE5799">
              <w:rPr>
                <w:rFonts w:ascii="Times New Roman" w:hAnsi="Times New Roman"/>
                <w:i/>
                <w:iCs/>
              </w:rPr>
              <w:t>CSI-related AI/ML use case</w:t>
            </w:r>
            <w:r w:rsidRPr="00CE5799">
              <w:rPr>
                <w:rFonts w:ascii="Times New Roman" w:eastAsia="DengXian" w:hAnsi="Times New Roman"/>
                <w:i/>
                <w:iCs/>
              </w:rPr>
              <w:t>(</w:t>
            </w:r>
            <w:r w:rsidRPr="00CE5799">
              <w:rPr>
                <w:rFonts w:ascii="Times New Roman" w:hAnsi="Times New Roman"/>
                <w:i/>
                <w:iCs/>
              </w:rPr>
              <w:t>s</w:t>
            </w:r>
            <w:r w:rsidRPr="00CE5799">
              <w:rPr>
                <w:rFonts w:ascii="Times New Roman" w:eastAsia="DengXian" w:hAnsi="Times New Roman"/>
                <w:i/>
                <w:iCs/>
              </w:rPr>
              <w:t>)</w:t>
            </w:r>
            <w:r w:rsidRPr="00CE5799">
              <w:rPr>
                <w:rFonts w:ascii="Times New Roman" w:hAnsi="Times New Roman"/>
                <w:i/>
                <w:iCs/>
              </w:rPr>
              <w:t xml:space="preserve">, e.g., CSI </w:t>
            </w:r>
            <w:r w:rsidRPr="00CE5799">
              <w:rPr>
                <w:rFonts w:ascii="Times New Roman" w:hAnsi="Times New Roman"/>
                <w:i/>
                <w:iCs/>
                <w:color w:val="000000"/>
              </w:rPr>
              <w:t xml:space="preserve">compression (if supported), CSI </w:t>
            </w:r>
            <w:r w:rsidRPr="00CE5799">
              <w:rPr>
                <w:rFonts w:ascii="Times New Roman" w:hAnsi="Times New Roman"/>
                <w:i/>
                <w:iCs/>
              </w:rPr>
              <w:t>prediction, BM spatial prediction, BM temporal prediction.</w:t>
            </w:r>
          </w:p>
          <w:p w14:paraId="0ABF4479" w14:textId="77777777" w:rsidR="00155CF8" w:rsidRPr="00CE5799" w:rsidRDefault="00155CF8" w:rsidP="00CE5799">
            <w:pPr>
              <w:spacing w:after="0"/>
              <w:contextualSpacing/>
              <w:rPr>
                <w:i/>
                <w:iCs/>
                <w:szCs w:val="22"/>
              </w:rPr>
            </w:pPr>
          </w:p>
          <w:p w14:paraId="12B47926" w14:textId="77777777" w:rsidR="000D030C" w:rsidRPr="00CE5799" w:rsidRDefault="000D030C" w:rsidP="00CE5799">
            <w:pPr>
              <w:overflowPunct/>
              <w:autoSpaceDE/>
              <w:autoSpaceDN/>
              <w:adjustRightInd/>
              <w:spacing w:after="0"/>
              <w:contextualSpacing/>
              <w:jc w:val="left"/>
              <w:textAlignment w:val="auto"/>
              <w:rPr>
                <w:rFonts w:eastAsia="Batang"/>
                <w:i/>
                <w:iCs/>
                <w:szCs w:val="22"/>
                <w:highlight w:val="green"/>
              </w:rPr>
            </w:pPr>
            <w:r w:rsidRPr="00CE5799">
              <w:rPr>
                <w:rFonts w:eastAsia="Batang"/>
                <w:i/>
                <w:iCs/>
                <w:szCs w:val="22"/>
                <w:highlight w:val="green"/>
              </w:rPr>
              <w:t>Agreement</w:t>
            </w:r>
          </w:p>
          <w:p w14:paraId="3098617A" w14:textId="77777777" w:rsidR="000D030C" w:rsidRPr="00CE5799" w:rsidRDefault="000D030C" w:rsidP="00CE5799">
            <w:pPr>
              <w:overflowPunct/>
              <w:autoSpaceDE/>
              <w:autoSpaceDN/>
              <w:adjustRightInd/>
              <w:spacing w:after="0"/>
              <w:contextualSpacing/>
              <w:jc w:val="left"/>
              <w:textAlignment w:val="auto"/>
              <w:rPr>
                <w:rFonts w:eastAsia="Batang"/>
                <w:i/>
                <w:iCs/>
                <w:szCs w:val="22"/>
                <w:lang w:eastAsia="ko-KR"/>
              </w:rPr>
            </w:pPr>
            <w:r w:rsidRPr="00CE5799">
              <w:rPr>
                <w:rFonts w:eastAsia="Batang"/>
                <w:i/>
                <w:iCs/>
                <w:szCs w:val="22"/>
                <w:lang w:eastAsia="ko-KR"/>
              </w:rPr>
              <w:t>For CSI prediction using UE side model, for inference, consider following options for potential down selection:</w:t>
            </w:r>
          </w:p>
          <w:p w14:paraId="60E04169" w14:textId="77777777" w:rsidR="000D030C" w:rsidRPr="00CE5799" w:rsidRDefault="000D030C" w:rsidP="00CE5799">
            <w:pPr>
              <w:numPr>
                <w:ilvl w:val="0"/>
                <w:numId w:val="11"/>
              </w:numPr>
              <w:overflowPunct/>
              <w:autoSpaceDE/>
              <w:autoSpaceDN/>
              <w:adjustRightInd/>
              <w:spacing w:after="0"/>
              <w:contextualSpacing/>
              <w:jc w:val="left"/>
              <w:textAlignment w:val="auto"/>
              <w:rPr>
                <w:i/>
                <w:iCs/>
                <w:szCs w:val="22"/>
                <w:lang w:eastAsia="ko-KR"/>
              </w:rPr>
            </w:pPr>
            <w:r w:rsidRPr="00CE5799">
              <w:rPr>
                <w:i/>
                <w:iCs/>
                <w:szCs w:val="22"/>
                <w:lang w:eastAsia="ko-KR"/>
              </w:rPr>
              <w:t>Option 1: only dedicated AI/ML PU (O</w:t>
            </w:r>
            <w:r w:rsidRPr="00CE5799">
              <w:rPr>
                <w:i/>
                <w:iCs/>
                <w:szCs w:val="22"/>
                <w:vertAlign w:val="subscript"/>
                <w:lang w:eastAsia="ko-KR"/>
              </w:rPr>
              <w:t>APU</w:t>
            </w:r>
            <w:r w:rsidRPr="00CE5799">
              <w:rPr>
                <w:i/>
                <w:iCs/>
                <w:szCs w:val="22"/>
                <w:lang w:eastAsia="ko-KR"/>
              </w:rPr>
              <w:t>) is occupied.</w:t>
            </w:r>
          </w:p>
          <w:p w14:paraId="163A4CE9" w14:textId="77777777" w:rsidR="000D030C" w:rsidRPr="00CE5799" w:rsidRDefault="000D030C" w:rsidP="00CE5799">
            <w:pPr>
              <w:numPr>
                <w:ilvl w:val="0"/>
                <w:numId w:val="11"/>
              </w:numPr>
              <w:overflowPunct/>
              <w:autoSpaceDE/>
              <w:autoSpaceDN/>
              <w:adjustRightInd/>
              <w:spacing w:after="0"/>
              <w:contextualSpacing/>
              <w:jc w:val="left"/>
              <w:textAlignment w:val="auto"/>
              <w:rPr>
                <w:i/>
                <w:iCs/>
                <w:szCs w:val="22"/>
                <w:lang w:eastAsia="ko-KR"/>
              </w:rPr>
            </w:pPr>
            <w:r w:rsidRPr="00CE5799">
              <w:rPr>
                <w:i/>
                <w:iCs/>
                <w:szCs w:val="22"/>
                <w:lang w:eastAsia="ko-KR"/>
              </w:rPr>
              <w:t>Option 2: only legacy CPU (O</w:t>
            </w:r>
            <w:r w:rsidRPr="00CE5799">
              <w:rPr>
                <w:i/>
                <w:iCs/>
                <w:szCs w:val="22"/>
                <w:vertAlign w:val="subscript"/>
                <w:lang w:eastAsia="ko-KR"/>
              </w:rPr>
              <w:t>CPU</w:t>
            </w:r>
            <w:r w:rsidRPr="00CE5799">
              <w:rPr>
                <w:i/>
                <w:iCs/>
                <w:szCs w:val="22"/>
                <w:lang w:eastAsia="ko-KR"/>
              </w:rPr>
              <w:t>) is occupied.</w:t>
            </w:r>
          </w:p>
          <w:p w14:paraId="55A55279" w14:textId="77777777" w:rsidR="000D030C" w:rsidRPr="00CE5799" w:rsidRDefault="000D030C" w:rsidP="00CE5799">
            <w:pPr>
              <w:numPr>
                <w:ilvl w:val="0"/>
                <w:numId w:val="11"/>
              </w:numPr>
              <w:overflowPunct/>
              <w:autoSpaceDE/>
              <w:autoSpaceDN/>
              <w:adjustRightInd/>
              <w:spacing w:after="0"/>
              <w:contextualSpacing/>
              <w:jc w:val="left"/>
              <w:textAlignment w:val="auto"/>
              <w:rPr>
                <w:i/>
                <w:iCs/>
                <w:szCs w:val="22"/>
                <w:lang w:eastAsia="ja-JP"/>
              </w:rPr>
            </w:pPr>
            <w:r w:rsidRPr="00CE5799">
              <w:rPr>
                <w:i/>
                <w:iCs/>
                <w:szCs w:val="22"/>
                <w:lang w:eastAsia="ko-KR"/>
              </w:rPr>
              <w:t>Option 3: both dedicated AI/ML PU (O</w:t>
            </w:r>
            <w:r w:rsidRPr="00CE5799">
              <w:rPr>
                <w:i/>
                <w:iCs/>
                <w:szCs w:val="22"/>
                <w:vertAlign w:val="subscript"/>
                <w:lang w:eastAsia="ko-KR"/>
              </w:rPr>
              <w:t>APU</w:t>
            </w:r>
            <w:r w:rsidRPr="00CE5799">
              <w:rPr>
                <w:i/>
                <w:iCs/>
                <w:szCs w:val="22"/>
                <w:lang w:eastAsia="ko-KR"/>
              </w:rPr>
              <w:t>) and legacy CPU (O</w:t>
            </w:r>
            <w:r w:rsidRPr="00CE5799">
              <w:rPr>
                <w:i/>
                <w:iCs/>
                <w:szCs w:val="22"/>
                <w:vertAlign w:val="subscript"/>
                <w:lang w:eastAsia="ko-KR"/>
              </w:rPr>
              <w:t>CPU</w:t>
            </w:r>
            <w:r w:rsidRPr="00CE5799">
              <w:rPr>
                <w:i/>
                <w:iCs/>
                <w:szCs w:val="22"/>
                <w:lang w:eastAsia="ko-KR"/>
              </w:rPr>
              <w:t>) are occupied.</w:t>
            </w:r>
          </w:p>
          <w:p w14:paraId="4259BEE7" w14:textId="77777777" w:rsidR="000D030C" w:rsidRPr="00CE5799" w:rsidRDefault="000D030C" w:rsidP="00CE5799">
            <w:pPr>
              <w:numPr>
                <w:ilvl w:val="0"/>
                <w:numId w:val="11"/>
              </w:numPr>
              <w:overflowPunct/>
              <w:autoSpaceDE/>
              <w:autoSpaceDN/>
              <w:adjustRightInd/>
              <w:spacing w:after="0"/>
              <w:contextualSpacing/>
              <w:jc w:val="left"/>
              <w:textAlignment w:val="auto"/>
              <w:rPr>
                <w:i/>
                <w:iCs/>
                <w:szCs w:val="22"/>
                <w:lang w:eastAsia="ja-JP"/>
              </w:rPr>
            </w:pPr>
            <w:r w:rsidRPr="00CE5799">
              <w:rPr>
                <w:i/>
                <w:iCs/>
                <w:szCs w:val="22"/>
                <w:lang w:eastAsia="ko-KR"/>
              </w:rPr>
              <w:t>FFS whether O</w:t>
            </w:r>
            <w:r w:rsidRPr="00CE5799">
              <w:rPr>
                <w:i/>
                <w:iCs/>
                <w:szCs w:val="22"/>
                <w:vertAlign w:val="subscript"/>
                <w:lang w:eastAsia="ko-KR"/>
              </w:rPr>
              <w:t xml:space="preserve">APU </w:t>
            </w:r>
            <w:r w:rsidRPr="00CE5799">
              <w:rPr>
                <w:i/>
                <w:iCs/>
                <w:szCs w:val="22"/>
                <w:lang w:eastAsia="ko-KR"/>
              </w:rPr>
              <w:t>and O</w:t>
            </w:r>
            <w:r w:rsidRPr="00CE5799">
              <w:rPr>
                <w:i/>
                <w:iCs/>
                <w:szCs w:val="22"/>
                <w:vertAlign w:val="subscript"/>
                <w:lang w:eastAsia="ko-KR"/>
              </w:rPr>
              <w:t xml:space="preserve">CPU </w:t>
            </w:r>
            <w:r w:rsidRPr="00CE5799">
              <w:rPr>
                <w:i/>
                <w:iCs/>
                <w:szCs w:val="22"/>
                <w:lang w:eastAsia="ko-KR"/>
              </w:rPr>
              <w:t>are based on defined rule and/or reported by UE.</w:t>
            </w:r>
          </w:p>
          <w:p w14:paraId="07FD80AF" w14:textId="77777777" w:rsidR="000D030C" w:rsidRPr="00CE5799" w:rsidRDefault="000D030C" w:rsidP="004B12B9">
            <w:pPr>
              <w:numPr>
                <w:ilvl w:val="0"/>
                <w:numId w:val="11"/>
              </w:numPr>
              <w:overflowPunct/>
              <w:autoSpaceDE/>
              <w:autoSpaceDN/>
              <w:adjustRightInd/>
              <w:spacing w:after="0"/>
              <w:ind w:left="714" w:hanging="357"/>
              <w:contextualSpacing/>
              <w:jc w:val="left"/>
              <w:textAlignment w:val="auto"/>
              <w:rPr>
                <w:i/>
                <w:iCs/>
                <w:szCs w:val="22"/>
                <w:lang w:eastAsia="ko-KR"/>
              </w:rPr>
            </w:pPr>
            <w:r w:rsidRPr="00CE5799">
              <w:rPr>
                <w:i/>
                <w:iCs/>
                <w:szCs w:val="22"/>
                <w:lang w:eastAsia="ko-KR"/>
              </w:rPr>
              <w:t>Note: The supported option(s) by UE is reported by UE capability, if multiple options are supported.</w:t>
            </w:r>
          </w:p>
          <w:p w14:paraId="233E681B" w14:textId="77777777" w:rsidR="000D030C" w:rsidRPr="00CE5799" w:rsidRDefault="000D030C" w:rsidP="00CE5799">
            <w:pPr>
              <w:overflowPunct/>
              <w:autoSpaceDE/>
              <w:autoSpaceDN/>
              <w:adjustRightInd/>
              <w:spacing w:after="0"/>
              <w:contextualSpacing/>
              <w:jc w:val="left"/>
              <w:textAlignment w:val="auto"/>
              <w:rPr>
                <w:rFonts w:eastAsia="Malgun Gothic"/>
                <w:i/>
                <w:iCs/>
                <w:kern w:val="24"/>
                <w:szCs w:val="22"/>
                <w:lang w:eastAsia="en-US"/>
              </w:rPr>
            </w:pPr>
            <w:r w:rsidRPr="00CE5799">
              <w:rPr>
                <w:rFonts w:eastAsia="Batang"/>
                <w:i/>
                <w:iCs/>
                <w:kern w:val="24"/>
                <w:szCs w:val="22"/>
                <w:lang w:eastAsia="en-US"/>
              </w:rPr>
              <w:t xml:space="preserve">The total number of dedicated AI/ML PU </w:t>
            </w:r>
            <w:r w:rsidRPr="00CE5799">
              <w:rPr>
                <w:rFonts w:eastAsia="Malgun Gothic"/>
                <w:i/>
                <w:iCs/>
                <w:kern w:val="24"/>
                <w:szCs w:val="22"/>
                <w:lang w:eastAsia="en-US"/>
              </w:rPr>
              <w:t xml:space="preserve">for AI/ML </w:t>
            </w:r>
            <w:r w:rsidRPr="00CE5799">
              <w:rPr>
                <w:rFonts w:eastAsia="Batang"/>
                <w:i/>
                <w:iCs/>
                <w:kern w:val="24"/>
                <w:szCs w:val="22"/>
                <w:lang w:eastAsia="en-US"/>
              </w:rPr>
              <w:t>is reported by UE capability</w:t>
            </w:r>
            <w:r w:rsidRPr="00CE5799">
              <w:rPr>
                <w:rFonts w:eastAsia="Malgun Gothic"/>
                <w:i/>
                <w:iCs/>
                <w:kern w:val="24"/>
                <w:szCs w:val="22"/>
                <w:lang w:eastAsia="en-US"/>
              </w:rPr>
              <w:t>.</w:t>
            </w:r>
          </w:p>
          <w:p w14:paraId="2C2CA5EE" w14:textId="77777777" w:rsidR="000D030C" w:rsidRPr="00CE5799" w:rsidRDefault="000D030C" w:rsidP="00CE5799">
            <w:pPr>
              <w:numPr>
                <w:ilvl w:val="0"/>
                <w:numId w:val="12"/>
              </w:numPr>
              <w:overflowPunct/>
              <w:autoSpaceDE/>
              <w:autoSpaceDN/>
              <w:adjustRightInd/>
              <w:spacing w:after="0"/>
              <w:contextualSpacing/>
              <w:jc w:val="left"/>
              <w:textAlignment w:val="auto"/>
              <w:rPr>
                <w:rFonts w:eastAsia="Malgun Gothic"/>
                <w:i/>
                <w:iCs/>
                <w:kern w:val="24"/>
                <w:szCs w:val="22"/>
                <w:lang w:eastAsia="ja-JP"/>
              </w:rPr>
            </w:pPr>
            <w:r w:rsidRPr="00CE5799">
              <w:rPr>
                <w:rFonts w:eastAsia="Malgun Gothic"/>
                <w:i/>
                <w:iCs/>
                <w:kern w:val="24"/>
                <w:szCs w:val="22"/>
                <w:lang w:eastAsia="ja-JP"/>
              </w:rPr>
              <w:t xml:space="preserve">Note: </w:t>
            </w:r>
            <w:r w:rsidRPr="00CE5799">
              <w:rPr>
                <w:i/>
                <w:iCs/>
                <w:kern w:val="24"/>
                <w:szCs w:val="22"/>
                <w:lang w:eastAsia="ja-JP"/>
              </w:rPr>
              <w:t xml:space="preserve">The total number of </w:t>
            </w:r>
            <w:r w:rsidRPr="00CE5799">
              <w:rPr>
                <w:rFonts w:eastAsia="Malgun Gothic"/>
                <w:i/>
                <w:iCs/>
                <w:kern w:val="24"/>
                <w:szCs w:val="22"/>
                <w:lang w:eastAsia="ja-JP"/>
              </w:rPr>
              <w:t>Use c</w:t>
            </w:r>
            <w:r w:rsidRPr="00CE5799">
              <w:rPr>
                <w:i/>
                <w:iCs/>
                <w:kern w:val="24"/>
                <w:szCs w:val="22"/>
                <w:lang w:eastAsia="ja-JP"/>
              </w:rPr>
              <w:t>ase specific dedicated AI/ML PU</w:t>
            </w:r>
            <w:r w:rsidRPr="00CE5799">
              <w:rPr>
                <w:rFonts w:eastAsia="Malgun Gothic"/>
                <w:i/>
                <w:iCs/>
                <w:kern w:val="24"/>
                <w:szCs w:val="22"/>
                <w:lang w:eastAsia="ja-JP"/>
              </w:rPr>
              <w:t xml:space="preserve"> could be discussed separately.</w:t>
            </w:r>
          </w:p>
          <w:p w14:paraId="6B7A2B8B" w14:textId="77777777" w:rsidR="00155CF8" w:rsidRPr="00CE5799" w:rsidRDefault="00155CF8" w:rsidP="00CE5799">
            <w:pPr>
              <w:spacing w:after="0"/>
              <w:contextualSpacing/>
              <w:rPr>
                <w:i/>
                <w:iCs/>
                <w:szCs w:val="22"/>
              </w:rPr>
            </w:pPr>
          </w:p>
          <w:p w14:paraId="2DF7FA7F" w14:textId="77777777" w:rsidR="00EF1B81" w:rsidRPr="00CE5799" w:rsidRDefault="00EF1B81" w:rsidP="00CE5799">
            <w:pPr>
              <w:overflowPunct/>
              <w:autoSpaceDE/>
              <w:autoSpaceDN/>
              <w:adjustRightInd/>
              <w:spacing w:after="0"/>
              <w:contextualSpacing/>
              <w:jc w:val="left"/>
              <w:textAlignment w:val="auto"/>
              <w:rPr>
                <w:rFonts w:eastAsia="DengXian"/>
                <w:i/>
                <w:iCs/>
                <w:szCs w:val="28"/>
                <w:highlight w:val="green"/>
              </w:rPr>
            </w:pPr>
            <w:r w:rsidRPr="00CE5799">
              <w:rPr>
                <w:rFonts w:eastAsia="DengXian"/>
                <w:i/>
                <w:iCs/>
                <w:szCs w:val="28"/>
                <w:highlight w:val="green"/>
              </w:rPr>
              <w:lastRenderedPageBreak/>
              <w:t>Agreement</w:t>
            </w:r>
          </w:p>
          <w:p w14:paraId="1D5197E1" w14:textId="77777777" w:rsidR="00EF1B81" w:rsidRPr="00CE5799" w:rsidRDefault="00EF1B81" w:rsidP="00CE5799">
            <w:pPr>
              <w:numPr>
                <w:ilvl w:val="0"/>
                <w:numId w:val="17"/>
              </w:numPr>
              <w:overflowPunct/>
              <w:autoSpaceDE/>
              <w:autoSpaceDN/>
              <w:adjustRightInd/>
              <w:spacing w:after="0"/>
              <w:contextualSpacing/>
              <w:jc w:val="left"/>
              <w:textAlignment w:val="auto"/>
              <w:rPr>
                <w:i/>
                <w:iCs/>
                <w:szCs w:val="22"/>
                <w:lang w:eastAsia="ja-JP"/>
              </w:rPr>
            </w:pPr>
            <w:r w:rsidRPr="00CE5799">
              <w:rPr>
                <w:rFonts w:eastAsia="DengXian"/>
                <w:i/>
                <w:iCs/>
                <w:szCs w:val="22"/>
              </w:rPr>
              <w:t>For UE-side model, for AI/ML based beam</w:t>
            </w:r>
            <w:r w:rsidRPr="00CE5799">
              <w:rPr>
                <w:rFonts w:eastAsia="Malgun Gothic"/>
                <w:i/>
                <w:iCs/>
                <w:szCs w:val="22"/>
                <w:lang w:eastAsia="ja-JP"/>
              </w:rPr>
              <w:t xml:space="preserve"> management for BM-Case 1 and BM-Case 2, </w:t>
            </w:r>
            <w:r w:rsidRPr="00CE5799">
              <w:rPr>
                <w:i/>
                <w:iCs/>
                <w:szCs w:val="22"/>
                <w:lang w:eastAsia="ja-JP"/>
              </w:rPr>
              <w:t xml:space="preserve">for processing of a CSI report for inference, considering the following </w:t>
            </w:r>
            <w:r w:rsidRPr="00CE5799">
              <w:rPr>
                <w:rFonts w:eastAsia="DengXian"/>
                <w:i/>
                <w:iCs/>
                <w:szCs w:val="22"/>
              </w:rPr>
              <w:t>option</w:t>
            </w:r>
            <w:r w:rsidRPr="00CE5799">
              <w:rPr>
                <w:i/>
                <w:iCs/>
                <w:szCs w:val="22"/>
                <w:lang w:eastAsia="ja-JP"/>
              </w:rPr>
              <w:t xml:space="preserve">s for potential down selection: </w:t>
            </w:r>
          </w:p>
          <w:p w14:paraId="5E3C5FFD" w14:textId="128A92A6" w:rsidR="00EF1B81" w:rsidRPr="00CE5799" w:rsidRDefault="00EF1B81" w:rsidP="00CE5799">
            <w:pPr>
              <w:numPr>
                <w:ilvl w:val="1"/>
                <w:numId w:val="17"/>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1: only dedicated AI/ML PU is occupied, </w:t>
            </w:r>
            <m:oMath>
              <m:sSub>
                <m:sSubPr>
                  <m:ctrlPr>
                    <w:rPr>
                      <w:rFonts w:ascii="Cambria Math" w:hAnsi="Cambria Math"/>
                      <w:i/>
                      <w:iCs/>
                      <w:szCs w:val="22"/>
                      <w:lang w:eastAsia="ja-JP"/>
                    </w:rPr>
                  </m:ctrlPr>
                </m:sSubPr>
                <m:e>
                  <m:r>
                    <w:rPr>
                      <w:rFonts w:ascii="Cambria Math" w:hAnsi="Cambria Math"/>
                      <w:szCs w:val="22"/>
                      <w:lang w:eastAsia="ja-JP"/>
                    </w:rPr>
                    <m:t>O</m:t>
                  </m:r>
                </m:e>
                <m:sub>
                  <m:r>
                    <w:rPr>
                      <w:rFonts w:ascii="Cambria Math" w:hAnsi="Cambria Math"/>
                      <w:szCs w:val="22"/>
                      <w:lang w:eastAsia="ja-JP"/>
                    </w:rPr>
                    <m:t>APU</m:t>
                  </m:r>
                </m:sub>
              </m:sSub>
              <m:r>
                <w:rPr>
                  <w:rFonts w:ascii="Cambria Math" w:hAnsi="Cambria Math"/>
                  <w:szCs w:val="22"/>
                  <w:lang w:eastAsia="ja-JP"/>
                </w:rPr>
                <m:t>=N1</m:t>
              </m:r>
            </m:oMath>
            <w:r w:rsidRPr="00CE5799">
              <w:rPr>
                <w:i/>
                <w:iCs/>
                <w:szCs w:val="22"/>
                <w:lang w:eastAsia="ja-JP"/>
              </w:rPr>
              <w:t xml:space="preserve"> is reported by UE.</w:t>
            </w:r>
          </w:p>
          <w:p w14:paraId="4D3B512A" w14:textId="6B3F7DD1" w:rsidR="00EF1B81" w:rsidRPr="00CE5799" w:rsidRDefault="00EF1B81" w:rsidP="00CE5799">
            <w:pPr>
              <w:numPr>
                <w:ilvl w:val="2"/>
                <w:numId w:val="17"/>
              </w:numPr>
              <w:overflowPunct/>
              <w:autoSpaceDE/>
              <w:autoSpaceDN/>
              <w:adjustRightInd/>
              <w:spacing w:after="0"/>
              <w:contextualSpacing/>
              <w:jc w:val="left"/>
              <w:textAlignment w:val="auto"/>
              <w:rPr>
                <w:rFonts w:eastAsia="Malgun Gothic"/>
                <w:i/>
                <w:iCs/>
                <w:szCs w:val="22"/>
                <w:lang w:eastAsia="ja-JP"/>
              </w:rPr>
            </w:pPr>
            <w:r w:rsidRPr="00CE5799">
              <w:rPr>
                <w:i/>
                <w:iCs/>
                <w:szCs w:val="22"/>
                <w:lang w:eastAsia="ja-JP"/>
              </w:rPr>
              <w:t xml:space="preserve">And </w:t>
            </w:r>
            <m:oMath>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=0</m:t>
              </m:r>
            </m:oMath>
          </w:p>
          <w:p w14:paraId="77A59371" w14:textId="4521569C" w:rsidR="00EF1B81" w:rsidRPr="00CE5799" w:rsidRDefault="00EF1B81" w:rsidP="00CE5799">
            <w:pPr>
              <w:numPr>
                <w:ilvl w:val="1"/>
                <w:numId w:val="17"/>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2</w:t>
            </w:r>
            <w:r w:rsidRPr="00CE5799">
              <w:rPr>
                <w:rFonts w:eastAsia="Malgun Gothic"/>
                <w:i/>
                <w:iCs/>
                <w:szCs w:val="22"/>
                <w:lang w:eastAsia="ja-JP"/>
              </w:rPr>
              <w:t xml:space="preserve">: only legacy CPU is occupied, </w:t>
            </w:r>
            <m:oMath>
              <m:r>
                <w:rPr>
                  <w:rFonts w:ascii="Cambria Math" w:eastAsia="Malgun Gothic" w:hAnsi="Cambria Math"/>
                  <w:szCs w:val="22"/>
                  <w:lang w:eastAsia="ja-JP"/>
                </w:rPr>
                <m:t xml:space="preserve"> </m:t>
              </m:r>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=M</m:t>
              </m:r>
            </m:oMath>
            <w:r w:rsidRPr="00CE5799">
              <w:rPr>
                <w:i/>
                <w:iCs/>
                <w:szCs w:val="22"/>
                <w:lang w:eastAsia="ja-JP"/>
              </w:rPr>
              <w:t xml:space="preserve"> it is reported by UE.</w:t>
            </w:r>
          </w:p>
          <w:p w14:paraId="2616586E" w14:textId="60A48FB3" w:rsidR="00EF1B81" w:rsidRPr="00CE5799" w:rsidRDefault="00EF1B81" w:rsidP="00CE5799">
            <w:pPr>
              <w:numPr>
                <w:ilvl w:val="1"/>
                <w:numId w:val="17"/>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3: both dedicated AI/ML PU and legacy CPU are occupied, </w:t>
            </w:r>
            <m:oMath>
              <m:sSub>
                <m:sSubPr>
                  <m:ctrlPr>
                    <w:rPr>
                      <w:rFonts w:ascii="Cambria Math" w:hAnsi="Cambria Math"/>
                      <w:i/>
                      <w:iCs/>
                      <w:szCs w:val="22"/>
                      <w:lang w:eastAsia="ja-JP"/>
                    </w:rPr>
                  </m:ctrlPr>
                </m:sSubPr>
                <m:e>
                  <m:r>
                    <w:rPr>
                      <w:rFonts w:ascii="Cambria Math" w:hAnsi="Cambria Math"/>
                      <w:szCs w:val="22"/>
                      <w:lang w:eastAsia="ja-JP"/>
                    </w:rPr>
                    <m:t>O</m:t>
                  </m:r>
                </m:e>
                <m:sub>
                  <m:r>
                    <w:rPr>
                      <w:rFonts w:ascii="Cambria Math" w:hAnsi="Cambria Math"/>
                      <w:szCs w:val="22"/>
                      <w:lang w:eastAsia="ja-JP"/>
                    </w:rPr>
                    <m:t>APU</m:t>
                  </m:r>
                </m:sub>
              </m:sSub>
              <m:r>
                <w:rPr>
                  <w:rFonts w:ascii="Cambria Math" w:hAnsi="Cambria Math"/>
                  <w:szCs w:val="22"/>
                  <w:lang w:eastAsia="ja-JP"/>
                </w:rPr>
                <m:t>=N2</m:t>
              </m:r>
            </m:oMath>
            <w:r w:rsidRPr="00CE5799">
              <w:rPr>
                <w:i/>
                <w:iCs/>
                <w:szCs w:val="22"/>
                <w:lang w:eastAsia="ja-JP"/>
              </w:rPr>
              <w:t xml:space="preserve"> is reported by UE.</w:t>
            </w:r>
          </w:p>
          <w:p w14:paraId="424B2989" w14:textId="6D25DA3C" w:rsidR="00EF1B81" w:rsidRPr="00CE5799" w:rsidRDefault="00EF1B81" w:rsidP="00CE5799">
            <w:pPr>
              <w:numPr>
                <w:ilvl w:val="2"/>
                <w:numId w:val="17"/>
              </w:numPr>
              <w:overflowPunct/>
              <w:autoSpaceDE/>
              <w:autoSpaceDN/>
              <w:adjustRightInd/>
              <w:spacing w:after="0"/>
              <w:contextualSpacing/>
              <w:jc w:val="left"/>
              <w:textAlignment w:val="auto"/>
              <w:rPr>
                <w:i/>
                <w:iCs/>
                <w:szCs w:val="22"/>
                <w:lang w:eastAsia="ja-JP"/>
              </w:rPr>
            </w:pPr>
            <w:r w:rsidRPr="00CE5799">
              <w:rPr>
                <w:i/>
                <w:iCs/>
                <w:szCs w:val="22"/>
                <w:lang w:eastAsia="ja-JP"/>
              </w:rPr>
              <w:t xml:space="preserve">And </w:t>
            </w:r>
            <m:oMath>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=1</m:t>
              </m:r>
            </m:oMath>
            <w:r w:rsidRPr="00CE5799">
              <w:rPr>
                <w:i/>
                <w:iCs/>
                <w:szCs w:val="22"/>
                <w:lang w:eastAsia="ja-JP"/>
              </w:rPr>
              <w:t xml:space="preserve"> </w:t>
            </w:r>
          </w:p>
          <w:p w14:paraId="588541BD" w14:textId="77777777" w:rsidR="00EF1B81" w:rsidRPr="00CE5799" w:rsidRDefault="00EF1B81" w:rsidP="00CE5799">
            <w:pPr>
              <w:spacing w:after="0"/>
              <w:ind w:left="720"/>
              <w:contextualSpacing/>
              <w:jc w:val="left"/>
              <w:rPr>
                <w:i/>
                <w:iCs/>
                <w:szCs w:val="22"/>
              </w:rPr>
            </w:pPr>
            <w:r w:rsidRPr="00CE5799">
              <w:rPr>
                <w:rFonts w:eastAsia="DengXian"/>
                <w:i/>
                <w:iCs/>
                <w:szCs w:val="22"/>
              </w:rPr>
              <w:t xml:space="preserve">Note: </w:t>
            </w:r>
            <w:r w:rsidRPr="00CE5799">
              <w:rPr>
                <w:i/>
                <w:iCs/>
                <w:szCs w:val="22"/>
                <w:lang w:eastAsia="ja-JP"/>
              </w:rPr>
              <w:t xml:space="preserve">The supported </w:t>
            </w:r>
            <w:r w:rsidRPr="00CE5799">
              <w:rPr>
                <w:rFonts w:eastAsia="DengXian"/>
                <w:i/>
                <w:iCs/>
                <w:szCs w:val="22"/>
              </w:rPr>
              <w:t>option</w:t>
            </w:r>
            <w:r w:rsidRPr="00CE5799">
              <w:rPr>
                <w:i/>
                <w:iCs/>
                <w:szCs w:val="22"/>
                <w:lang w:eastAsia="ja-JP"/>
              </w:rPr>
              <w:t xml:space="preserve"> by UE is reported by UE capability, if multiple </w:t>
            </w:r>
            <w:r w:rsidRPr="00CE5799">
              <w:rPr>
                <w:rFonts w:eastAsia="DengXian"/>
                <w:i/>
                <w:iCs/>
                <w:szCs w:val="22"/>
              </w:rPr>
              <w:t>options</w:t>
            </w:r>
            <w:r w:rsidRPr="00CE5799">
              <w:rPr>
                <w:i/>
                <w:iCs/>
                <w:szCs w:val="22"/>
                <w:lang w:eastAsia="ja-JP"/>
              </w:rPr>
              <w:t xml:space="preserve"> are supported.</w:t>
            </w:r>
          </w:p>
          <w:p w14:paraId="0B37C8C1" w14:textId="77777777" w:rsidR="00EF1B81" w:rsidRPr="00CE5799" w:rsidRDefault="00EF1B81" w:rsidP="00CE5799">
            <w:pPr>
              <w:numPr>
                <w:ilvl w:val="0"/>
                <w:numId w:val="17"/>
              </w:numPr>
              <w:overflowPunct/>
              <w:autoSpaceDE/>
              <w:autoSpaceDN/>
              <w:adjustRightInd/>
              <w:spacing w:after="0"/>
              <w:contextualSpacing/>
              <w:jc w:val="left"/>
              <w:textAlignment w:val="auto"/>
              <w:rPr>
                <w:rFonts w:eastAsia="Malgun Gothic"/>
                <w:i/>
                <w:iCs/>
                <w:szCs w:val="22"/>
                <w:lang w:eastAsia="ja-JP"/>
              </w:rPr>
            </w:pPr>
            <w:r w:rsidRPr="00CE5799">
              <w:rPr>
                <w:i/>
                <w:iCs/>
                <w:szCs w:val="22"/>
                <w:lang w:eastAsia="ja-JP"/>
              </w:rPr>
              <w:t xml:space="preserve">The total number of dedicated AI/ML PU </w:t>
            </w:r>
            <w:r w:rsidRPr="00CE5799">
              <w:rPr>
                <w:rFonts w:eastAsia="Malgun Gothic"/>
                <w:i/>
                <w:iCs/>
                <w:szCs w:val="22"/>
                <w:lang w:eastAsia="ja-JP"/>
              </w:rPr>
              <w:t xml:space="preserve">for AI/ML </w:t>
            </w:r>
            <w:r w:rsidRPr="00CE5799">
              <w:rPr>
                <w:i/>
                <w:iCs/>
                <w:szCs w:val="22"/>
                <w:lang w:eastAsia="ja-JP"/>
              </w:rPr>
              <w:t>is reported by UE capability</w:t>
            </w:r>
            <w:r w:rsidRPr="00CE5799">
              <w:rPr>
                <w:rFonts w:eastAsia="Malgun Gothic"/>
                <w:i/>
                <w:iCs/>
                <w:szCs w:val="22"/>
                <w:lang w:eastAsia="ja-JP"/>
              </w:rPr>
              <w:t xml:space="preserve">. </w:t>
            </w:r>
          </w:p>
          <w:p w14:paraId="70C61520" w14:textId="2FF071BC" w:rsidR="00EF1B81" w:rsidRPr="00CE5799" w:rsidRDefault="00EF1B81" w:rsidP="00CE5799">
            <w:pPr>
              <w:numPr>
                <w:ilvl w:val="1"/>
                <w:numId w:val="17"/>
              </w:numPr>
              <w:overflowPunct/>
              <w:autoSpaceDE/>
              <w:autoSpaceDN/>
              <w:adjustRightInd/>
              <w:spacing w:after="0"/>
              <w:contextualSpacing/>
              <w:jc w:val="left"/>
              <w:textAlignment w:val="auto"/>
              <w:rPr>
                <w:rFonts w:eastAsia="Malgun Gothic"/>
                <w:i/>
                <w:iCs/>
                <w:szCs w:val="22"/>
                <w:lang w:eastAsia="ja-JP"/>
              </w:rPr>
            </w:pPr>
            <w:r w:rsidRPr="00CE5799">
              <w:rPr>
                <w:rFonts w:eastAsia="Malgun Gothic"/>
                <w:i/>
                <w:iCs/>
                <w:szCs w:val="22"/>
                <w:lang w:eastAsia="ja-JP"/>
              </w:rPr>
              <w:t xml:space="preserve">Note: </w:t>
            </w:r>
            <w:r w:rsidRPr="00CE5799">
              <w:rPr>
                <w:i/>
                <w:iCs/>
                <w:szCs w:val="22"/>
                <w:lang w:eastAsia="ja-JP"/>
              </w:rPr>
              <w:t xml:space="preserve">The total number of </w:t>
            </w:r>
            <w:r w:rsidRPr="00CE5799">
              <w:rPr>
                <w:rFonts w:eastAsia="Malgun Gothic"/>
                <w:i/>
                <w:iCs/>
                <w:szCs w:val="22"/>
                <w:lang w:eastAsia="ja-JP"/>
              </w:rPr>
              <w:t>Use c</w:t>
            </w:r>
            <w:r w:rsidRPr="00CE5799">
              <w:rPr>
                <w:i/>
                <w:iCs/>
                <w:szCs w:val="22"/>
                <w:lang w:eastAsia="ja-JP"/>
              </w:rPr>
              <w:t>ase specific dedicated AI/ML PU</w:t>
            </w:r>
            <w:r w:rsidRPr="00CE5799">
              <w:rPr>
                <w:rFonts w:eastAsia="Malgun Gothic"/>
                <w:i/>
                <w:iCs/>
                <w:szCs w:val="22"/>
                <w:lang w:eastAsia="ja-JP"/>
              </w:rPr>
              <w:t xml:space="preserve"> could be discussed separately.</w:t>
            </w:r>
          </w:p>
        </w:tc>
      </w:tr>
    </w:tbl>
    <w:p w14:paraId="4C6E6BAB" w14:textId="4E993D85" w:rsidR="000C2758" w:rsidRDefault="000C2758" w:rsidP="00CE5799">
      <w:pPr>
        <w:spacing w:after="0"/>
        <w:contextualSpacing/>
      </w:pPr>
    </w:p>
    <w:p w14:paraId="1F23F3CE" w14:textId="0F025DDA" w:rsidR="00913A2B" w:rsidRDefault="00216ABB" w:rsidP="005E3084">
      <w:pPr>
        <w:spacing w:after="0"/>
        <w:ind w:firstLine="360"/>
        <w:contextualSpacing/>
      </w:pPr>
      <w:r>
        <w:t xml:space="preserve">Further, in RAN1 #121 </w:t>
      </w:r>
      <w:r>
        <w:fldChar w:fldCharType="begin"/>
      </w:r>
      <w:r>
        <w:instrText xml:space="preserve"> REF _Ref205131801 \n \h </w:instrText>
      </w:r>
      <w:r>
        <w:fldChar w:fldCharType="separate"/>
      </w:r>
      <w:r w:rsidR="008960E7">
        <w:t>[5]</w:t>
      </w:r>
      <w:r>
        <w:fldChar w:fldCharType="end"/>
      </w:r>
      <w:r>
        <w:t>, the following agreement was reached r</w:t>
      </w:r>
      <w:r w:rsidR="00FD5A7D">
        <w:t xml:space="preserve">egarding the </w:t>
      </w:r>
      <w:r w:rsidR="00EF49D9">
        <w:t xml:space="preserve">AI/ML PU and </w:t>
      </w:r>
      <w:r w:rsidR="00CD3561">
        <w:t xml:space="preserve">the </w:t>
      </w:r>
      <w:r w:rsidR="00EF49D9">
        <w:t>CPU occupancy for CSI prediction using UE-side model.</w:t>
      </w:r>
    </w:p>
    <w:p w14:paraId="761FEDF2" w14:textId="77777777" w:rsidR="005E3084" w:rsidRDefault="005E3084" w:rsidP="00CE5799">
      <w:pPr>
        <w:spacing w:after="0"/>
        <w:ind w:firstLine="360"/>
        <w:contextualSpacing/>
      </w:pPr>
    </w:p>
    <w:tbl>
      <w:tblPr>
        <w:tblStyle w:val="TableGrid"/>
        <w:tblW w:w="0" w:type="auto"/>
        <w:tblLook w:val="04A0" w:firstRow="1" w:lastRow="0" w:firstColumn="1" w:lastColumn="0" w:noHBand="0" w:noVBand="1"/>
      </w:tblPr>
      <w:tblGrid>
        <w:gridCol w:w="9629"/>
      </w:tblGrid>
      <w:tr w:rsidR="00EF49D9" w:rsidRPr="00EF49D9" w14:paraId="446145CC" w14:textId="77777777" w:rsidTr="00EF49D9">
        <w:tc>
          <w:tcPr>
            <w:tcW w:w="9629" w:type="dxa"/>
          </w:tcPr>
          <w:p w14:paraId="372B7E27" w14:textId="77777777" w:rsidR="00D61C8B" w:rsidRPr="00CE5799" w:rsidRDefault="00D61C8B" w:rsidP="00CE5799">
            <w:pPr>
              <w:spacing w:after="0"/>
              <w:contextualSpacing/>
              <w:rPr>
                <w:rFonts w:eastAsia="DengXian"/>
                <w:i/>
                <w:iCs/>
                <w:highlight w:val="green"/>
              </w:rPr>
            </w:pPr>
            <w:r w:rsidRPr="00CE5799">
              <w:rPr>
                <w:rFonts w:eastAsia="DengXian"/>
                <w:i/>
                <w:iCs/>
                <w:highlight w:val="green"/>
              </w:rPr>
              <w:t>Agreement</w:t>
            </w:r>
          </w:p>
          <w:p w14:paraId="1A937FE1" w14:textId="77777777" w:rsidR="00D61C8B" w:rsidRPr="00CE5799" w:rsidRDefault="00D61C8B" w:rsidP="00CE5799">
            <w:pPr>
              <w:spacing w:after="0"/>
              <w:contextualSpacing/>
              <w:rPr>
                <w:rFonts w:eastAsia="DengXian"/>
                <w:i/>
                <w:iCs/>
                <w:lang w:eastAsia="ko-KR"/>
              </w:rPr>
            </w:pPr>
            <w:r w:rsidRPr="00CE5799">
              <w:rPr>
                <w:i/>
                <w:iCs/>
                <w:lang w:eastAsia="ko-KR"/>
              </w:rPr>
              <w:t xml:space="preserve">For CSI prediction using UE-side model, </w:t>
            </w:r>
            <w:r w:rsidRPr="00CE5799">
              <w:rPr>
                <w:rFonts w:eastAsia="DengXian"/>
                <w:i/>
                <w:iCs/>
                <w:lang w:eastAsia="ko-KR"/>
              </w:rPr>
              <w:t>to calculate the inference report using Doppler codebook,</w:t>
            </w:r>
          </w:p>
          <w:p w14:paraId="279D88D2" w14:textId="77777777" w:rsidR="00D61C8B" w:rsidRPr="00CE5799" w:rsidRDefault="00D61C8B" w:rsidP="00CE5799">
            <w:pPr>
              <w:widowControl w:val="0"/>
              <w:numPr>
                <w:ilvl w:val="0"/>
                <w:numId w:val="16"/>
              </w:numPr>
              <w:suppressAutoHyphens/>
              <w:overflowPunct/>
              <w:autoSpaceDE/>
              <w:autoSpaceDN/>
              <w:adjustRightInd/>
              <w:spacing w:after="0"/>
              <w:contextualSpacing/>
              <w:textAlignment w:val="auto"/>
              <w:rPr>
                <w:rFonts w:eastAsia="DengXian"/>
                <w:i/>
                <w:iCs/>
                <w:lang w:eastAsia="ko-KR"/>
              </w:rPr>
            </w:pPr>
            <w:r w:rsidRPr="00CE5799">
              <w:rPr>
                <w:rFonts w:eastAsia="DengXian"/>
                <w:i/>
                <w:iCs/>
                <w:lang w:eastAsia="ko-KR"/>
              </w:rPr>
              <w:t xml:space="preserve">For PU occupancy, support </w:t>
            </w:r>
          </w:p>
          <w:p w14:paraId="6196AEF6" w14:textId="77777777" w:rsidR="00D61C8B" w:rsidRPr="00CE5799" w:rsidRDefault="00D61C8B" w:rsidP="00CE5799">
            <w:pPr>
              <w:widowControl w:val="0"/>
              <w:numPr>
                <w:ilvl w:val="1"/>
                <w:numId w:val="16"/>
              </w:numPr>
              <w:suppressAutoHyphens/>
              <w:overflowPunct/>
              <w:autoSpaceDE/>
              <w:autoSpaceDN/>
              <w:adjustRightInd/>
              <w:spacing w:after="0"/>
              <w:contextualSpacing/>
              <w:textAlignment w:val="auto"/>
              <w:rPr>
                <w:i/>
                <w:iCs/>
                <w:lang w:eastAsia="ko-KR"/>
              </w:rPr>
            </w:pPr>
            <w:r w:rsidRPr="00CE5799">
              <w:rPr>
                <w:rFonts w:eastAsia="DengXian"/>
                <w:i/>
                <w:iCs/>
              </w:rPr>
              <w:t>D</w:t>
            </w:r>
            <w:r w:rsidRPr="00CE5799">
              <w:rPr>
                <w:rFonts w:eastAsia="DengXian"/>
                <w:i/>
                <w:iCs/>
                <w:lang w:eastAsia="ko-KR"/>
              </w:rPr>
              <w:t>edicated AI/ML PU (O</w:t>
            </w:r>
            <w:r w:rsidRPr="00CE5799">
              <w:rPr>
                <w:rFonts w:eastAsia="DengXian"/>
                <w:i/>
                <w:iCs/>
                <w:vertAlign w:val="subscript"/>
                <w:lang w:eastAsia="ko-KR"/>
              </w:rPr>
              <w:t>APU</w:t>
            </w:r>
            <w:r w:rsidRPr="00CE5799">
              <w:rPr>
                <w:rFonts w:eastAsia="DengXian"/>
                <w:i/>
                <w:iCs/>
                <w:lang w:eastAsia="ko-KR"/>
              </w:rPr>
              <w:t xml:space="preserve">) </w:t>
            </w:r>
            <w:r w:rsidRPr="00CE5799">
              <w:rPr>
                <w:rFonts w:eastAsia="DengXian"/>
                <w:i/>
                <w:iCs/>
              </w:rPr>
              <w:t>and/or</w:t>
            </w:r>
            <w:r w:rsidRPr="00CE5799">
              <w:rPr>
                <w:rFonts w:eastAsia="DengXian"/>
                <w:i/>
                <w:iCs/>
                <w:lang w:eastAsia="ko-KR"/>
              </w:rPr>
              <w:t xml:space="preserve"> legacy CPU (O</w:t>
            </w:r>
            <w:r w:rsidRPr="00CE5799">
              <w:rPr>
                <w:rFonts w:eastAsia="DengXian"/>
                <w:i/>
                <w:iCs/>
                <w:vertAlign w:val="subscript"/>
                <w:lang w:eastAsia="ko-KR"/>
              </w:rPr>
              <w:t>CPU</w:t>
            </w:r>
            <w:r w:rsidRPr="00CE5799">
              <w:rPr>
                <w:rFonts w:eastAsia="DengXian"/>
                <w:i/>
                <w:iCs/>
                <w:lang w:eastAsia="ko-KR"/>
              </w:rPr>
              <w:t xml:space="preserve">) are occupied, </w:t>
            </w:r>
          </w:p>
          <w:p w14:paraId="6CC308ED" w14:textId="77777777" w:rsidR="00D61C8B" w:rsidRPr="00CE5799" w:rsidRDefault="00D61C8B" w:rsidP="00CE5799">
            <w:pPr>
              <w:widowControl w:val="0"/>
              <w:numPr>
                <w:ilvl w:val="2"/>
                <w:numId w:val="16"/>
              </w:numPr>
              <w:suppressAutoHyphens/>
              <w:overflowPunct/>
              <w:autoSpaceDE/>
              <w:autoSpaceDN/>
              <w:adjustRightInd/>
              <w:spacing w:after="0"/>
              <w:contextualSpacing/>
              <w:textAlignment w:val="auto"/>
              <w:rPr>
                <w:i/>
                <w:iCs/>
                <w:lang w:eastAsia="ko-KR"/>
              </w:rPr>
            </w:pPr>
            <w:r w:rsidRPr="00CE5799">
              <w:rPr>
                <w:rFonts w:eastAsia="DengXian"/>
                <w:i/>
                <w:iCs/>
                <w:lang w:eastAsia="ko-KR"/>
              </w:rPr>
              <w:t>O</w:t>
            </w:r>
            <w:r w:rsidRPr="00CE5799">
              <w:rPr>
                <w:rFonts w:eastAsia="DengXian"/>
                <w:i/>
                <w:iCs/>
                <w:vertAlign w:val="subscript"/>
                <w:lang w:eastAsia="ko-KR"/>
              </w:rPr>
              <w:t>APU</w:t>
            </w:r>
            <w:r w:rsidRPr="00CE5799">
              <w:rPr>
                <w:rFonts w:eastAsia="DengXian"/>
                <w:i/>
                <w:iCs/>
                <w:lang w:eastAsia="ko-KR"/>
              </w:rPr>
              <w:t>= 0 or N is reported by UE</w:t>
            </w:r>
          </w:p>
          <w:p w14:paraId="113A6C14" w14:textId="77777777" w:rsidR="00D61C8B" w:rsidRPr="00CE5799" w:rsidRDefault="00D61C8B" w:rsidP="00CE5799">
            <w:pPr>
              <w:widowControl w:val="0"/>
              <w:numPr>
                <w:ilvl w:val="2"/>
                <w:numId w:val="16"/>
              </w:numPr>
              <w:suppressAutoHyphens/>
              <w:overflowPunct/>
              <w:autoSpaceDE/>
              <w:autoSpaceDN/>
              <w:adjustRightInd/>
              <w:spacing w:after="0"/>
              <w:contextualSpacing/>
              <w:textAlignment w:val="auto"/>
              <w:rPr>
                <w:i/>
                <w:iCs/>
                <w:lang w:eastAsia="ko-KR"/>
              </w:rPr>
            </w:pPr>
            <w:r w:rsidRPr="00CE5799">
              <w:rPr>
                <w:rFonts w:eastAsia="DengXian"/>
                <w:i/>
                <w:iCs/>
                <w:lang w:eastAsia="ko-KR"/>
              </w:rPr>
              <w:t>O</w:t>
            </w:r>
            <w:r w:rsidRPr="00CE5799">
              <w:rPr>
                <w:rFonts w:eastAsia="DengXian"/>
                <w:i/>
                <w:iCs/>
                <w:vertAlign w:val="subscript"/>
                <w:lang w:eastAsia="ko-KR"/>
              </w:rPr>
              <w:t>CPU</w:t>
            </w:r>
            <w:r w:rsidRPr="00CE5799">
              <w:rPr>
                <w:rFonts w:eastAsia="DengXian"/>
                <w:i/>
                <w:iCs/>
                <w:lang w:eastAsia="ko-KR"/>
              </w:rPr>
              <w:t>=0 or M is reported by UE</w:t>
            </w:r>
          </w:p>
          <w:p w14:paraId="0950F809" w14:textId="77777777" w:rsidR="00D61C8B" w:rsidRPr="00CE5799" w:rsidRDefault="00D61C8B" w:rsidP="00CE5799">
            <w:pPr>
              <w:numPr>
                <w:ilvl w:val="2"/>
                <w:numId w:val="16"/>
              </w:numPr>
              <w:suppressAutoHyphens/>
              <w:overflowPunct/>
              <w:autoSpaceDE/>
              <w:autoSpaceDN/>
              <w:adjustRightInd/>
              <w:spacing w:after="0"/>
              <w:contextualSpacing/>
              <w:jc w:val="left"/>
              <w:textAlignment w:val="auto"/>
              <w:rPr>
                <w:i/>
                <w:iCs/>
                <w:lang w:eastAsia="ko-KR"/>
              </w:rPr>
            </w:pPr>
            <w:r w:rsidRPr="00CE5799">
              <w:rPr>
                <w:i/>
                <w:iCs/>
                <w:lang w:eastAsia="ko-KR"/>
              </w:rPr>
              <w:t>Note: Detailed values of N and M can be further discussed in UE feature.</w:t>
            </w:r>
          </w:p>
          <w:p w14:paraId="024830AA" w14:textId="77777777" w:rsidR="00D61C8B" w:rsidRPr="00CE5799" w:rsidRDefault="00D61C8B" w:rsidP="00CE5799">
            <w:pPr>
              <w:widowControl w:val="0"/>
              <w:numPr>
                <w:ilvl w:val="2"/>
                <w:numId w:val="16"/>
              </w:numPr>
              <w:suppressAutoHyphens/>
              <w:overflowPunct/>
              <w:autoSpaceDE/>
              <w:autoSpaceDN/>
              <w:adjustRightInd/>
              <w:spacing w:after="0"/>
              <w:contextualSpacing/>
              <w:textAlignment w:val="auto"/>
              <w:rPr>
                <w:i/>
                <w:iCs/>
                <w:lang w:eastAsia="ko-KR"/>
              </w:rPr>
            </w:pPr>
            <w:r w:rsidRPr="00CE5799">
              <w:rPr>
                <w:i/>
                <w:iCs/>
                <w:lang w:eastAsia="ko-KR"/>
              </w:rPr>
              <w:t xml:space="preserve">Note: </w:t>
            </w:r>
            <w:r w:rsidRPr="00CE5799">
              <w:rPr>
                <w:rFonts w:eastAsia="DengXian"/>
                <w:i/>
                <w:iCs/>
              </w:rPr>
              <w:t xml:space="preserve">Combination of </w:t>
            </w:r>
            <w:r w:rsidRPr="00CE5799">
              <w:rPr>
                <w:rFonts w:eastAsia="DengXian"/>
                <w:i/>
                <w:iCs/>
                <w:lang w:eastAsia="ko-KR"/>
              </w:rPr>
              <w:t>O</w:t>
            </w:r>
            <w:r w:rsidRPr="00CE5799">
              <w:rPr>
                <w:rFonts w:eastAsia="DengXian"/>
                <w:i/>
                <w:iCs/>
                <w:vertAlign w:val="subscript"/>
                <w:lang w:eastAsia="ko-KR"/>
              </w:rPr>
              <w:t>APU</w:t>
            </w:r>
            <w:r w:rsidRPr="00CE5799">
              <w:rPr>
                <w:rFonts w:eastAsia="DengXian"/>
                <w:i/>
                <w:iCs/>
                <w:lang w:eastAsia="ko-KR"/>
              </w:rPr>
              <w:t>= 0 and O</w:t>
            </w:r>
            <w:r w:rsidRPr="00CE5799">
              <w:rPr>
                <w:rFonts w:eastAsia="DengXian"/>
                <w:i/>
                <w:iCs/>
                <w:vertAlign w:val="subscript"/>
                <w:lang w:eastAsia="ko-KR"/>
              </w:rPr>
              <w:t>CPU</w:t>
            </w:r>
            <w:r w:rsidRPr="00CE5799">
              <w:rPr>
                <w:rFonts w:eastAsia="DengXian"/>
                <w:i/>
                <w:iCs/>
                <w:lang w:eastAsia="ko-KR"/>
              </w:rPr>
              <w:t>=0 is not allowed</w:t>
            </w:r>
          </w:p>
          <w:p w14:paraId="267F907F" w14:textId="77777777" w:rsidR="00D61C8B" w:rsidRPr="00CE5799" w:rsidRDefault="00D61C8B" w:rsidP="00CE5799">
            <w:pPr>
              <w:numPr>
                <w:ilvl w:val="2"/>
                <w:numId w:val="16"/>
              </w:numPr>
              <w:suppressAutoHyphens/>
              <w:overflowPunct/>
              <w:autoSpaceDE/>
              <w:autoSpaceDN/>
              <w:adjustRightInd/>
              <w:spacing w:after="0"/>
              <w:contextualSpacing/>
              <w:jc w:val="left"/>
              <w:textAlignment w:val="auto"/>
              <w:rPr>
                <w:i/>
                <w:iCs/>
                <w:lang w:eastAsia="ko-KR"/>
              </w:rPr>
            </w:pPr>
            <w:r w:rsidRPr="00CE5799">
              <w:rPr>
                <w:i/>
                <w:iCs/>
                <w:lang w:eastAsia="ko-KR"/>
              </w:rPr>
              <w:t xml:space="preserve">Note: if any of the unoccupied PU cannot satisfy the corresponding required PU by the CSI report, the CSI report will follow the legacy behaviour of </w:t>
            </w:r>
            <w:r w:rsidRPr="00CE5799">
              <w:rPr>
                <w:rFonts w:eastAsia="DengXian"/>
                <w:i/>
                <w:iCs/>
              </w:rPr>
              <w:t xml:space="preserve">exceeding the </w:t>
            </w:r>
            <w:r w:rsidRPr="00CE5799">
              <w:rPr>
                <w:i/>
                <w:iCs/>
                <w:lang w:eastAsia="ko-KR"/>
              </w:rPr>
              <w:t xml:space="preserve">CPU </w:t>
            </w:r>
            <w:r w:rsidRPr="00CE5799">
              <w:rPr>
                <w:rFonts w:eastAsia="DengXian"/>
                <w:i/>
                <w:iCs/>
              </w:rPr>
              <w:t>limit</w:t>
            </w:r>
            <w:r w:rsidRPr="00CE5799">
              <w:rPr>
                <w:i/>
                <w:iCs/>
                <w:lang w:eastAsia="ko-KR"/>
              </w:rPr>
              <w:t>, neither of the P</w:t>
            </w:r>
            <w:r w:rsidRPr="00CE5799">
              <w:rPr>
                <w:rFonts w:eastAsia="DengXian"/>
                <w:i/>
                <w:iCs/>
              </w:rPr>
              <w:t>U</w:t>
            </w:r>
            <w:r w:rsidRPr="00CE5799">
              <w:rPr>
                <w:i/>
                <w:iCs/>
                <w:lang w:eastAsia="ko-KR"/>
              </w:rPr>
              <w:t>s are occupied</w:t>
            </w:r>
          </w:p>
          <w:p w14:paraId="06D72E76" w14:textId="77777777" w:rsidR="00D61C8B" w:rsidRPr="00CE5799" w:rsidRDefault="00D61C8B" w:rsidP="00CE5799">
            <w:pPr>
              <w:widowControl w:val="0"/>
              <w:numPr>
                <w:ilvl w:val="0"/>
                <w:numId w:val="16"/>
              </w:numPr>
              <w:suppressAutoHyphens/>
              <w:overflowPunct/>
              <w:autoSpaceDE/>
              <w:autoSpaceDN/>
              <w:adjustRightInd/>
              <w:spacing w:after="0"/>
              <w:contextualSpacing/>
              <w:textAlignment w:val="auto"/>
              <w:rPr>
                <w:i/>
                <w:iCs/>
                <w:lang w:eastAsia="ko-KR"/>
              </w:rPr>
            </w:pPr>
            <w:r w:rsidRPr="00CE5799">
              <w:rPr>
                <w:i/>
                <w:iCs/>
                <w:lang w:eastAsia="ko-KR"/>
              </w:rPr>
              <w:t xml:space="preserve">For occupancy duration of CPU and APU, </w:t>
            </w:r>
          </w:p>
          <w:p w14:paraId="081E1294" w14:textId="77777777" w:rsidR="00D61C8B" w:rsidRPr="00CE5799" w:rsidRDefault="00D61C8B" w:rsidP="00CE5799">
            <w:pPr>
              <w:widowControl w:val="0"/>
              <w:numPr>
                <w:ilvl w:val="1"/>
                <w:numId w:val="16"/>
              </w:numPr>
              <w:suppressAutoHyphens/>
              <w:overflowPunct/>
              <w:autoSpaceDE/>
              <w:autoSpaceDN/>
              <w:adjustRightInd/>
              <w:spacing w:after="0"/>
              <w:contextualSpacing/>
              <w:textAlignment w:val="auto"/>
              <w:rPr>
                <w:i/>
                <w:iCs/>
                <w:lang w:eastAsia="ko-KR"/>
              </w:rPr>
            </w:pPr>
            <w:r w:rsidRPr="00CE5799">
              <w:rPr>
                <w:i/>
                <w:iCs/>
                <w:lang w:eastAsia="ko-KR"/>
              </w:rPr>
              <w:t xml:space="preserve">the same occupancy duration is used if both CPU and APU are reported non-zero value </w:t>
            </w:r>
          </w:p>
          <w:p w14:paraId="04BB639A" w14:textId="77777777" w:rsidR="00D61C8B" w:rsidRPr="00CE5799" w:rsidRDefault="00D61C8B" w:rsidP="00CE5799">
            <w:pPr>
              <w:widowControl w:val="0"/>
              <w:numPr>
                <w:ilvl w:val="1"/>
                <w:numId w:val="16"/>
              </w:numPr>
              <w:suppressAutoHyphens/>
              <w:overflowPunct/>
              <w:autoSpaceDE/>
              <w:autoSpaceDN/>
              <w:adjustRightInd/>
              <w:spacing w:after="0"/>
              <w:contextualSpacing/>
              <w:textAlignment w:val="auto"/>
              <w:rPr>
                <w:i/>
                <w:iCs/>
                <w:lang w:eastAsia="ko-KR"/>
              </w:rPr>
            </w:pPr>
            <w:r w:rsidRPr="00CE5799">
              <w:rPr>
                <w:i/>
                <w:iCs/>
                <w:lang w:eastAsia="ko-KR"/>
              </w:rPr>
              <w:t xml:space="preserve">if </w:t>
            </w:r>
            <w:r w:rsidRPr="00CE5799">
              <w:rPr>
                <w:rFonts w:eastAsia="DengXian"/>
                <w:i/>
                <w:iCs/>
              </w:rPr>
              <w:t xml:space="preserve">associated </w:t>
            </w:r>
            <w:r w:rsidRPr="00CE5799">
              <w:rPr>
                <w:i/>
                <w:iCs/>
                <w:lang w:eastAsia="ko-KR"/>
              </w:rPr>
              <w:t>monitoring report is not configured</w:t>
            </w:r>
            <w:r w:rsidRPr="00CE5799">
              <w:rPr>
                <w:rFonts w:eastAsia="DengXian"/>
                <w:i/>
                <w:iCs/>
              </w:rPr>
              <w:t>,</w:t>
            </w:r>
            <w:r w:rsidRPr="00CE5799">
              <w:rPr>
                <w:i/>
                <w:iCs/>
                <w:lang w:eastAsia="ko-KR"/>
              </w:rPr>
              <w:t xml:space="preserve"> reuse following legacy occupancy duration</w:t>
            </w:r>
          </w:p>
          <w:p w14:paraId="23E8C863" w14:textId="77777777" w:rsidR="00D61C8B" w:rsidRPr="00CE5799" w:rsidRDefault="00D61C8B" w:rsidP="00CE5799">
            <w:pPr>
              <w:widowControl w:val="0"/>
              <w:numPr>
                <w:ilvl w:val="2"/>
                <w:numId w:val="16"/>
              </w:numPr>
              <w:suppressAutoHyphens/>
              <w:overflowPunct/>
              <w:autoSpaceDE/>
              <w:autoSpaceDN/>
              <w:adjustRightInd/>
              <w:spacing w:after="0"/>
              <w:contextualSpacing/>
              <w:textAlignment w:val="auto"/>
              <w:rPr>
                <w:i/>
                <w:iCs/>
                <w:lang w:eastAsia="ko-KR"/>
              </w:rPr>
            </w:pPr>
            <w:r w:rsidRPr="00CE5799">
              <w:rPr>
                <w:i/>
                <w:iCs/>
                <w:lang w:eastAsia="ko-KR"/>
              </w:rPr>
              <w:t>For semi-persistent CSI report on PUSCH with P/SP CSIRS CMR, occupation starts from the first symbol of K</w:t>
            </w:r>
            <w:r w:rsidRPr="00CE5799">
              <w:rPr>
                <w:i/>
                <w:iCs/>
                <w:vertAlign w:val="subscript"/>
                <w:lang w:eastAsia="ko-KR"/>
              </w:rPr>
              <w:t>P</w:t>
            </w:r>
            <w:r w:rsidRPr="00CE5799">
              <w:rPr>
                <w:i/>
                <w:iCs/>
                <w:lang w:eastAsia="ko-KR"/>
              </w:rPr>
              <w:t>-th latest consecutive P/SP-CSI-RS occasions no later than CSI reference resource, until the last symbol of the PUSCH carrying the report, where K</w:t>
            </w:r>
            <w:r w:rsidRPr="00CE5799">
              <w:rPr>
                <w:i/>
                <w:iCs/>
                <w:vertAlign w:val="subscript"/>
                <w:lang w:eastAsia="ko-KR"/>
              </w:rPr>
              <w:t>P</w:t>
            </w:r>
            <w:r w:rsidRPr="00CE5799">
              <w:rPr>
                <w:rFonts w:eastAsia="DengXian"/>
                <w:i/>
                <w:iCs/>
                <w:vertAlign w:val="subscript"/>
              </w:rPr>
              <w:t xml:space="preserve"> </w:t>
            </w:r>
            <w:r w:rsidRPr="00CE5799">
              <w:rPr>
                <w:i/>
                <w:iCs/>
                <w:lang w:eastAsia="ko-KR"/>
              </w:rPr>
              <w:t>is indicated by UE capability.</w:t>
            </w:r>
          </w:p>
          <w:p w14:paraId="345C55B5" w14:textId="77777777" w:rsidR="00D61C8B" w:rsidRPr="00CE5799" w:rsidRDefault="00D61C8B" w:rsidP="00CE5799">
            <w:pPr>
              <w:widowControl w:val="0"/>
              <w:numPr>
                <w:ilvl w:val="3"/>
                <w:numId w:val="16"/>
              </w:numPr>
              <w:suppressAutoHyphens/>
              <w:overflowPunct/>
              <w:autoSpaceDE/>
              <w:autoSpaceDN/>
              <w:adjustRightInd/>
              <w:spacing w:after="0"/>
              <w:contextualSpacing/>
              <w:textAlignment w:val="auto"/>
              <w:rPr>
                <w:i/>
                <w:iCs/>
                <w:lang w:eastAsia="ko-KR"/>
              </w:rPr>
            </w:pPr>
            <w:r w:rsidRPr="00CE5799">
              <w:rPr>
                <w:i/>
                <w:iCs/>
                <w:lang w:eastAsia="ko-KR"/>
              </w:rPr>
              <w:t>Note: Detailed values of K</w:t>
            </w:r>
            <w:r w:rsidRPr="00CE5799">
              <w:rPr>
                <w:i/>
                <w:iCs/>
                <w:vertAlign w:val="subscript"/>
                <w:lang w:eastAsia="ko-KR"/>
              </w:rPr>
              <w:t>P</w:t>
            </w:r>
            <w:r w:rsidRPr="00CE5799">
              <w:rPr>
                <w:i/>
                <w:iCs/>
                <w:lang w:eastAsia="ko-KR"/>
              </w:rPr>
              <w:t xml:space="preserve"> can be further discussed in UE feature.</w:t>
            </w:r>
          </w:p>
          <w:p w14:paraId="5550CF21" w14:textId="77777777" w:rsidR="00D61C8B" w:rsidRPr="00CE5799" w:rsidRDefault="00D61C8B" w:rsidP="00CE5799">
            <w:pPr>
              <w:widowControl w:val="0"/>
              <w:numPr>
                <w:ilvl w:val="2"/>
                <w:numId w:val="16"/>
              </w:numPr>
              <w:suppressAutoHyphens/>
              <w:overflowPunct/>
              <w:autoSpaceDE/>
              <w:autoSpaceDN/>
              <w:adjustRightInd/>
              <w:spacing w:after="0"/>
              <w:contextualSpacing/>
              <w:textAlignment w:val="auto"/>
              <w:rPr>
                <w:i/>
                <w:iCs/>
                <w:lang w:eastAsia="ko-KR"/>
              </w:rPr>
            </w:pPr>
            <w:r w:rsidRPr="00CE5799">
              <w:rPr>
                <w:i/>
                <w:iCs/>
                <w:lang w:eastAsia="ko-KR"/>
              </w:rPr>
              <w:t>Aperiodic CSI report occupies PU(s) from the first symbol after the PDCCH triggering the CSI report until the last symbol of the scheduled PUSCH carrying the report.</w:t>
            </w:r>
          </w:p>
          <w:p w14:paraId="48E99761" w14:textId="45DED456" w:rsidR="00EF49D9" w:rsidRPr="00D61C8B" w:rsidRDefault="00D61C8B" w:rsidP="00CE5799">
            <w:pPr>
              <w:widowControl w:val="0"/>
              <w:numPr>
                <w:ilvl w:val="0"/>
                <w:numId w:val="16"/>
              </w:numPr>
              <w:suppressAutoHyphens/>
              <w:overflowPunct/>
              <w:autoSpaceDE/>
              <w:autoSpaceDN/>
              <w:adjustRightInd/>
              <w:spacing w:after="0"/>
              <w:contextualSpacing/>
              <w:textAlignment w:val="auto"/>
              <w:rPr>
                <w:lang w:eastAsia="ko-KR"/>
              </w:rPr>
            </w:pPr>
            <w:r w:rsidRPr="00CE5799">
              <w:rPr>
                <w:i/>
                <w:iCs/>
                <w:lang w:eastAsia="ko-KR"/>
              </w:rPr>
              <w:t>The total number of dedicated AI/ML PU for AI/ML is reported by UE capability.</w:t>
            </w:r>
          </w:p>
        </w:tc>
      </w:tr>
    </w:tbl>
    <w:p w14:paraId="57D67271" w14:textId="77777777" w:rsidR="00FD5A7D" w:rsidRDefault="00FD5A7D" w:rsidP="00CE5799">
      <w:pPr>
        <w:spacing w:after="0"/>
        <w:contextualSpacing/>
      </w:pPr>
    </w:p>
    <w:p w14:paraId="378154EE" w14:textId="220B384C" w:rsidR="003C4E2B" w:rsidRDefault="00CB36F5" w:rsidP="005E3084">
      <w:pPr>
        <w:spacing w:after="0"/>
        <w:ind w:firstLine="360"/>
        <w:contextualSpacing/>
      </w:pPr>
      <w:r>
        <w:t>Similarly,</w:t>
      </w:r>
      <w:r w:rsidR="004E3E2E">
        <w:t xml:space="preserve"> for the PU occupancy for </w:t>
      </w:r>
      <w:r w:rsidR="003C4E2B">
        <w:t xml:space="preserve">AI/ML based beam management using UE-side model, the following agreement was reached in RAN1 #121 </w:t>
      </w:r>
      <w:r w:rsidR="003C4E2B">
        <w:fldChar w:fldCharType="begin"/>
      </w:r>
      <w:r w:rsidR="003C4E2B">
        <w:instrText xml:space="preserve"> REF _Ref205131801 \n \h </w:instrText>
      </w:r>
      <w:r w:rsidR="003C4E2B">
        <w:fldChar w:fldCharType="separate"/>
      </w:r>
      <w:r w:rsidR="008960E7">
        <w:t>[5]</w:t>
      </w:r>
      <w:r w:rsidR="003C4E2B">
        <w:fldChar w:fldCharType="end"/>
      </w:r>
      <w:r w:rsidR="003C4E2B">
        <w:t>.</w:t>
      </w:r>
    </w:p>
    <w:p w14:paraId="20D93DF7" w14:textId="77777777" w:rsidR="005E3084" w:rsidRDefault="005E3084" w:rsidP="00CE5799">
      <w:pPr>
        <w:spacing w:after="0"/>
        <w:ind w:firstLine="360"/>
        <w:contextualSpacing/>
      </w:pPr>
    </w:p>
    <w:tbl>
      <w:tblPr>
        <w:tblStyle w:val="TableGrid"/>
        <w:tblW w:w="0" w:type="auto"/>
        <w:tblLook w:val="04A0" w:firstRow="1" w:lastRow="0" w:firstColumn="1" w:lastColumn="0" w:noHBand="0" w:noVBand="1"/>
      </w:tblPr>
      <w:tblGrid>
        <w:gridCol w:w="9629"/>
      </w:tblGrid>
      <w:tr w:rsidR="003C4E2B" w14:paraId="6191E24A" w14:textId="77777777">
        <w:tc>
          <w:tcPr>
            <w:tcW w:w="9629" w:type="dxa"/>
          </w:tcPr>
          <w:p w14:paraId="2AF15AA5" w14:textId="77777777" w:rsidR="00FB358F" w:rsidRPr="00CE5799" w:rsidRDefault="00FB358F" w:rsidP="00CE5799">
            <w:pPr>
              <w:spacing w:after="0"/>
              <w:contextualSpacing/>
              <w:rPr>
                <w:rFonts w:eastAsia="DengXian"/>
                <w:i/>
                <w:iCs/>
                <w:highlight w:val="green"/>
              </w:rPr>
            </w:pPr>
            <w:r w:rsidRPr="00CE5799">
              <w:rPr>
                <w:rFonts w:eastAsia="DengXian"/>
                <w:i/>
                <w:iCs/>
                <w:highlight w:val="green"/>
              </w:rPr>
              <w:t>Agreement</w:t>
            </w:r>
          </w:p>
          <w:p w14:paraId="082F43EA" w14:textId="77777777" w:rsidR="00FB358F" w:rsidRPr="00CE5799" w:rsidRDefault="00FB358F" w:rsidP="00CE5799">
            <w:pPr>
              <w:widowControl w:val="0"/>
              <w:suppressAutoHyphens/>
              <w:spacing w:after="0"/>
              <w:contextualSpacing/>
              <w:rPr>
                <w:rFonts w:eastAsia="DengXian"/>
                <w:i/>
                <w:iCs/>
              </w:rPr>
            </w:pPr>
            <w:r w:rsidRPr="00CE5799">
              <w:rPr>
                <w:rFonts w:eastAsia="DengXian"/>
                <w:i/>
                <w:iCs/>
              </w:rPr>
              <w:t>For UE-side model, for AI/ML based beam</w:t>
            </w:r>
            <w:r w:rsidRPr="00CE5799">
              <w:rPr>
                <w:i/>
                <w:iCs/>
                <w:kern w:val="24"/>
              </w:rPr>
              <w:t xml:space="preserve"> management for BM-Case 1 and BM-Case 2, for processing of a CSI report for </w:t>
            </w:r>
            <w:r w:rsidRPr="00CE5799">
              <w:rPr>
                <w:rFonts w:eastAsia="DengXian"/>
                <w:i/>
                <w:iCs/>
              </w:rPr>
              <w:t xml:space="preserve">inference, </w:t>
            </w:r>
          </w:p>
          <w:p w14:paraId="184D1591" w14:textId="77777777" w:rsidR="00FB358F" w:rsidRPr="00CE5799" w:rsidRDefault="00FB358F" w:rsidP="00CE5799">
            <w:pPr>
              <w:widowControl w:val="0"/>
              <w:numPr>
                <w:ilvl w:val="0"/>
                <w:numId w:val="18"/>
              </w:numPr>
              <w:suppressAutoHyphens/>
              <w:overflowPunct/>
              <w:autoSpaceDE/>
              <w:autoSpaceDN/>
              <w:adjustRightInd/>
              <w:spacing w:after="0"/>
              <w:contextualSpacing/>
              <w:textAlignment w:val="auto"/>
              <w:rPr>
                <w:i/>
                <w:iCs/>
                <w:lang w:eastAsia="x-none"/>
              </w:rPr>
            </w:pPr>
            <w:r w:rsidRPr="00CE5799">
              <w:rPr>
                <w:rFonts w:eastAsia="DengXian"/>
                <w:i/>
                <w:iCs/>
              </w:rPr>
              <w:t xml:space="preserve">For PU occupancy, for the number of </w:t>
            </w:r>
            <w:r w:rsidRPr="00CE5799">
              <w:rPr>
                <w:rFonts w:eastAsia="DengXian"/>
                <w:i/>
                <w:iCs/>
                <w:lang w:eastAsia="x-none"/>
              </w:rPr>
              <w:t>AI/ML PU (O</w:t>
            </w:r>
            <w:r w:rsidRPr="00CE5799">
              <w:rPr>
                <w:rFonts w:eastAsia="DengXian"/>
                <w:i/>
                <w:iCs/>
                <w:vertAlign w:val="subscript"/>
                <w:lang w:eastAsia="x-none"/>
              </w:rPr>
              <w:t>APU</w:t>
            </w:r>
            <w:r w:rsidRPr="00CE5799">
              <w:rPr>
                <w:rFonts w:eastAsia="DengXian"/>
                <w:i/>
                <w:iCs/>
                <w:lang w:eastAsia="x-none"/>
              </w:rPr>
              <w:t xml:space="preserve">) </w:t>
            </w:r>
            <w:r w:rsidRPr="00CE5799">
              <w:rPr>
                <w:rFonts w:eastAsia="DengXian"/>
                <w:i/>
                <w:iCs/>
              </w:rPr>
              <w:t>and/or</w:t>
            </w:r>
            <w:r w:rsidRPr="00CE5799">
              <w:rPr>
                <w:rFonts w:eastAsia="DengXian"/>
                <w:i/>
                <w:iCs/>
                <w:lang w:eastAsia="x-none"/>
              </w:rPr>
              <w:t xml:space="preserve"> legacy CPU (O</w:t>
            </w:r>
            <w:r w:rsidRPr="00CE5799">
              <w:rPr>
                <w:rFonts w:eastAsia="DengXian"/>
                <w:i/>
                <w:iCs/>
                <w:vertAlign w:val="subscript"/>
                <w:lang w:eastAsia="x-none"/>
              </w:rPr>
              <w:t>CPU</w:t>
            </w:r>
            <w:r w:rsidRPr="00CE5799">
              <w:rPr>
                <w:rFonts w:eastAsia="DengXian"/>
                <w:i/>
                <w:iCs/>
                <w:lang w:eastAsia="x-none"/>
              </w:rPr>
              <w:t xml:space="preserve">) are occupied, </w:t>
            </w:r>
          </w:p>
          <w:p w14:paraId="60411FEF" w14:textId="77777777" w:rsidR="00FB358F" w:rsidRPr="00CE5799" w:rsidRDefault="00FB358F" w:rsidP="00CE5799">
            <w:pPr>
              <w:widowControl w:val="0"/>
              <w:numPr>
                <w:ilvl w:val="1"/>
                <w:numId w:val="18"/>
              </w:numPr>
              <w:suppressAutoHyphens/>
              <w:overflowPunct/>
              <w:autoSpaceDE/>
              <w:autoSpaceDN/>
              <w:adjustRightInd/>
              <w:spacing w:after="0"/>
              <w:contextualSpacing/>
              <w:textAlignment w:val="auto"/>
              <w:rPr>
                <w:i/>
                <w:iCs/>
                <w:lang w:eastAsia="x-none"/>
              </w:rPr>
            </w:pPr>
            <w:r w:rsidRPr="00CE5799">
              <w:rPr>
                <w:rFonts w:eastAsia="DengXian"/>
                <w:i/>
                <w:iCs/>
                <w:lang w:eastAsia="x-none"/>
              </w:rPr>
              <w:t>O</w:t>
            </w:r>
            <w:r w:rsidRPr="00CE5799">
              <w:rPr>
                <w:rFonts w:eastAsia="DengXian"/>
                <w:i/>
                <w:iCs/>
                <w:vertAlign w:val="subscript"/>
                <w:lang w:eastAsia="x-none"/>
              </w:rPr>
              <w:t>APU</w:t>
            </w:r>
            <w:r w:rsidRPr="00CE5799">
              <w:rPr>
                <w:rFonts w:eastAsia="DengXian"/>
                <w:i/>
                <w:iCs/>
                <w:lang w:eastAsia="x-none"/>
              </w:rPr>
              <w:t>= 0 or X</w:t>
            </w:r>
            <w:r w:rsidRPr="00CE5799">
              <w:rPr>
                <w:rFonts w:eastAsia="DengXian"/>
                <w:i/>
                <w:iCs/>
              </w:rPr>
              <w:t>1/X2</w:t>
            </w:r>
            <w:r w:rsidRPr="00CE5799">
              <w:rPr>
                <w:rFonts w:eastAsia="DengXian"/>
                <w:i/>
                <w:iCs/>
                <w:lang w:eastAsia="x-none"/>
              </w:rPr>
              <w:t xml:space="preserve"> is reported by UE in UE capability report for BM-Case 1 and BM-Case 2 respectively.</w:t>
            </w:r>
          </w:p>
          <w:p w14:paraId="3D72FFDF" w14:textId="77777777" w:rsidR="00FB358F" w:rsidRPr="00CE5799" w:rsidRDefault="00FB358F" w:rsidP="00CE5799">
            <w:pPr>
              <w:widowControl w:val="0"/>
              <w:numPr>
                <w:ilvl w:val="1"/>
                <w:numId w:val="18"/>
              </w:numPr>
              <w:suppressAutoHyphens/>
              <w:overflowPunct/>
              <w:autoSpaceDE/>
              <w:autoSpaceDN/>
              <w:adjustRightInd/>
              <w:spacing w:after="0"/>
              <w:contextualSpacing/>
              <w:textAlignment w:val="auto"/>
              <w:rPr>
                <w:i/>
                <w:iCs/>
                <w:lang w:eastAsia="x-none"/>
              </w:rPr>
            </w:pPr>
            <w:r w:rsidRPr="00CE5799">
              <w:rPr>
                <w:rFonts w:eastAsia="DengXian"/>
                <w:i/>
                <w:iCs/>
                <w:lang w:eastAsia="x-none"/>
              </w:rPr>
              <w:t>O</w:t>
            </w:r>
            <w:r w:rsidRPr="00CE5799">
              <w:rPr>
                <w:rFonts w:eastAsia="DengXian"/>
                <w:i/>
                <w:iCs/>
                <w:vertAlign w:val="subscript"/>
                <w:lang w:eastAsia="x-none"/>
              </w:rPr>
              <w:t>CPU</w:t>
            </w:r>
            <w:r w:rsidRPr="00CE5799">
              <w:rPr>
                <w:rFonts w:eastAsia="DengXian"/>
                <w:i/>
                <w:iCs/>
                <w:lang w:eastAsia="x-none"/>
              </w:rPr>
              <w:t>=0 or Y</w:t>
            </w:r>
            <w:r w:rsidRPr="00CE5799">
              <w:rPr>
                <w:rFonts w:eastAsia="DengXian"/>
                <w:i/>
                <w:iCs/>
              </w:rPr>
              <w:t>1</w:t>
            </w:r>
            <w:r w:rsidRPr="00CE5799">
              <w:rPr>
                <w:rFonts w:eastAsia="DengXian"/>
                <w:i/>
                <w:iCs/>
                <w:lang w:val="en-US"/>
              </w:rPr>
              <w:t>/Y2</w:t>
            </w:r>
            <w:r w:rsidRPr="00CE5799">
              <w:rPr>
                <w:rFonts w:eastAsia="DengXian"/>
                <w:i/>
                <w:iCs/>
                <w:lang w:eastAsia="x-none"/>
              </w:rPr>
              <w:t xml:space="preserve"> is reported by UE in UE capability report for BM-Case 1 and BM-Case 2 respectively.</w:t>
            </w:r>
          </w:p>
          <w:p w14:paraId="7FCEE500" w14:textId="77777777" w:rsidR="00FB358F" w:rsidRPr="00CE5799" w:rsidRDefault="00FB358F" w:rsidP="00CE5799">
            <w:pPr>
              <w:widowControl w:val="0"/>
              <w:numPr>
                <w:ilvl w:val="1"/>
                <w:numId w:val="18"/>
              </w:numPr>
              <w:suppressAutoHyphens/>
              <w:overflowPunct/>
              <w:autoSpaceDE/>
              <w:autoSpaceDN/>
              <w:adjustRightInd/>
              <w:spacing w:after="0"/>
              <w:contextualSpacing/>
              <w:textAlignment w:val="auto"/>
              <w:rPr>
                <w:i/>
                <w:iCs/>
                <w:lang w:eastAsia="x-none"/>
              </w:rPr>
            </w:pPr>
            <w:r w:rsidRPr="00CE5799">
              <w:rPr>
                <w:i/>
                <w:iCs/>
                <w:lang w:eastAsia="x-none"/>
              </w:rPr>
              <w:t>Note: Detailed values of X</w:t>
            </w:r>
            <w:r w:rsidRPr="00CE5799">
              <w:rPr>
                <w:rFonts w:eastAsia="DengXian"/>
                <w:i/>
                <w:iCs/>
              </w:rPr>
              <w:t>1/X2</w:t>
            </w:r>
            <w:r w:rsidRPr="00CE5799">
              <w:rPr>
                <w:i/>
                <w:iCs/>
                <w:lang w:eastAsia="x-none"/>
              </w:rPr>
              <w:t xml:space="preserve"> and Y</w:t>
            </w:r>
            <w:r w:rsidRPr="00CE5799">
              <w:rPr>
                <w:rFonts w:eastAsia="DengXian"/>
                <w:i/>
                <w:iCs/>
              </w:rPr>
              <w:t>1/Y2</w:t>
            </w:r>
            <w:r w:rsidRPr="00CE5799">
              <w:rPr>
                <w:i/>
                <w:iCs/>
                <w:lang w:eastAsia="x-none"/>
              </w:rPr>
              <w:t xml:space="preserve"> can be further discussed in UE feature.</w:t>
            </w:r>
          </w:p>
          <w:p w14:paraId="3F342CC8" w14:textId="77777777" w:rsidR="00FB358F" w:rsidRPr="00CE5799" w:rsidRDefault="00FB358F" w:rsidP="00CE5799">
            <w:pPr>
              <w:widowControl w:val="0"/>
              <w:numPr>
                <w:ilvl w:val="1"/>
                <w:numId w:val="18"/>
              </w:numPr>
              <w:suppressAutoHyphens/>
              <w:overflowPunct/>
              <w:autoSpaceDE/>
              <w:autoSpaceDN/>
              <w:adjustRightInd/>
              <w:spacing w:after="0"/>
              <w:contextualSpacing/>
              <w:textAlignment w:val="auto"/>
              <w:rPr>
                <w:i/>
                <w:iCs/>
                <w:lang w:eastAsia="x-none"/>
              </w:rPr>
            </w:pPr>
            <w:r w:rsidRPr="00CE5799">
              <w:rPr>
                <w:i/>
                <w:iCs/>
                <w:lang w:eastAsia="x-none"/>
              </w:rPr>
              <w:lastRenderedPageBreak/>
              <w:t>Note: Combination of O</w:t>
            </w:r>
            <w:r w:rsidRPr="00CE5799">
              <w:rPr>
                <w:i/>
                <w:iCs/>
                <w:vertAlign w:val="subscript"/>
                <w:lang w:eastAsia="x-none"/>
              </w:rPr>
              <w:t>APU</w:t>
            </w:r>
            <w:r w:rsidRPr="00CE5799">
              <w:rPr>
                <w:i/>
                <w:iCs/>
                <w:lang w:eastAsia="x-none"/>
              </w:rPr>
              <w:t>= 0 and O</w:t>
            </w:r>
            <w:r w:rsidRPr="00CE5799">
              <w:rPr>
                <w:i/>
                <w:iCs/>
                <w:vertAlign w:val="subscript"/>
                <w:lang w:eastAsia="x-none"/>
              </w:rPr>
              <w:t>CPU</w:t>
            </w:r>
            <w:r w:rsidRPr="00CE5799">
              <w:rPr>
                <w:i/>
                <w:iCs/>
                <w:lang w:eastAsia="x-none"/>
              </w:rPr>
              <w:t>=0 is not allowed.</w:t>
            </w:r>
          </w:p>
          <w:p w14:paraId="4FA6D131" w14:textId="77777777" w:rsidR="00FB358F" w:rsidRPr="00CE5799" w:rsidRDefault="00FB358F" w:rsidP="00CE5799">
            <w:pPr>
              <w:numPr>
                <w:ilvl w:val="1"/>
                <w:numId w:val="18"/>
              </w:numPr>
              <w:suppressAutoHyphens/>
              <w:overflowPunct/>
              <w:autoSpaceDE/>
              <w:autoSpaceDN/>
              <w:adjustRightInd/>
              <w:spacing w:after="0"/>
              <w:contextualSpacing/>
              <w:jc w:val="left"/>
              <w:textAlignment w:val="auto"/>
              <w:rPr>
                <w:i/>
                <w:iCs/>
                <w:lang w:eastAsia="x-none"/>
              </w:rPr>
            </w:pPr>
            <w:r w:rsidRPr="00CE5799">
              <w:rPr>
                <w:i/>
                <w:iCs/>
                <w:lang w:eastAsia="x-none"/>
              </w:rPr>
              <w:t xml:space="preserve">Note: if any of the unoccupied PU cannot satisfy the corresponding required PU by the CSI report, the CSI report will follow the legacy behavior of </w:t>
            </w:r>
            <w:r w:rsidRPr="00CE5799">
              <w:rPr>
                <w:rFonts w:eastAsia="DengXian"/>
                <w:i/>
                <w:iCs/>
              </w:rPr>
              <w:t xml:space="preserve">exceeding the </w:t>
            </w:r>
            <w:r w:rsidRPr="00CE5799">
              <w:rPr>
                <w:i/>
                <w:iCs/>
                <w:lang w:eastAsia="x-none"/>
              </w:rPr>
              <w:t xml:space="preserve">CPU </w:t>
            </w:r>
            <w:r w:rsidRPr="00CE5799">
              <w:rPr>
                <w:rFonts w:eastAsia="DengXian"/>
                <w:i/>
                <w:iCs/>
              </w:rPr>
              <w:t>limit</w:t>
            </w:r>
            <w:r w:rsidRPr="00CE5799">
              <w:rPr>
                <w:i/>
                <w:iCs/>
                <w:lang w:eastAsia="x-none"/>
              </w:rPr>
              <w:t>, neither of the P</w:t>
            </w:r>
            <w:r w:rsidRPr="00CE5799">
              <w:rPr>
                <w:rFonts w:eastAsia="DengXian"/>
                <w:i/>
                <w:iCs/>
              </w:rPr>
              <w:t>U</w:t>
            </w:r>
            <w:r w:rsidRPr="00CE5799">
              <w:rPr>
                <w:i/>
                <w:iCs/>
                <w:lang w:eastAsia="x-none"/>
              </w:rPr>
              <w:t>s are occupied.</w:t>
            </w:r>
          </w:p>
          <w:p w14:paraId="47E2C44F" w14:textId="77777777" w:rsidR="003C4E2B" w:rsidRDefault="003C4E2B" w:rsidP="00CE5799">
            <w:pPr>
              <w:spacing w:after="0"/>
              <w:contextualSpacing/>
            </w:pPr>
          </w:p>
        </w:tc>
      </w:tr>
    </w:tbl>
    <w:p w14:paraId="2D8DD43B" w14:textId="77A40167" w:rsidR="009D2357" w:rsidRDefault="004E3E2E" w:rsidP="00CE5799">
      <w:pPr>
        <w:spacing w:after="0"/>
        <w:contextualSpacing/>
      </w:pPr>
      <w:r>
        <w:lastRenderedPageBreak/>
        <w:t xml:space="preserve"> </w:t>
      </w:r>
      <w:r w:rsidR="00CB36F5">
        <w:t xml:space="preserve"> </w:t>
      </w:r>
    </w:p>
    <w:p w14:paraId="5987E019" w14:textId="5056DE01" w:rsidR="00537AD8" w:rsidRDefault="00537AD8" w:rsidP="00CE5799">
      <w:pPr>
        <w:spacing w:after="0"/>
        <w:ind w:firstLine="360"/>
        <w:contextualSpacing/>
      </w:pPr>
      <w:r>
        <w:t xml:space="preserve">Regarding CPU sharing between </w:t>
      </w:r>
      <w:r w:rsidRPr="00B9662E">
        <w:t>legacy CSI reporting and AI/ML-based CSI</w:t>
      </w:r>
      <w:r>
        <w:t xml:space="preserve">, it should be noted that some processing steps may be common between non-AI/ML and AI/ML-based CSI, for example the pre-processing or post-processing steps. Additionally, for scenarios where the number of unoccupied PUs is smaller than </w:t>
      </w:r>
      <w:r w:rsidR="004B532E">
        <w:t xml:space="preserve">what is </w:t>
      </w:r>
      <w:r>
        <w:t xml:space="preserve">needed for AI/ML-based CSI, the AI/ML-based CSI may use CPUs if available, and if the CSI computation time using the legacy HW resources meets the reporting timeline. This suggests that it may be beneficial to share the CPU pool between </w:t>
      </w:r>
      <w:r w:rsidRPr="002D69E4">
        <w:t>legacy and AI/ML-based CSI</w:t>
      </w:r>
      <w:r>
        <w:t>.</w:t>
      </w:r>
    </w:p>
    <w:p w14:paraId="58725433" w14:textId="77777777" w:rsidR="005E3084" w:rsidRDefault="005E3084" w:rsidP="004B12B9">
      <w:pPr>
        <w:spacing w:after="0"/>
        <w:contextualSpacing/>
        <w:rPr>
          <w:b/>
          <w:bCs/>
          <w:u w:val="single"/>
          <w:lang w:val="en-US"/>
        </w:rPr>
      </w:pPr>
    </w:p>
    <w:p w14:paraId="5CCD8194" w14:textId="20A37C99" w:rsidR="00290945" w:rsidRPr="00FD38D7" w:rsidRDefault="00290945" w:rsidP="00290945">
      <w:pPr>
        <w:spacing w:after="0"/>
        <w:contextualSpacing/>
        <w:rPr>
          <w:b/>
          <w:bCs/>
          <w:i/>
          <w:iCs/>
        </w:rPr>
      </w:pPr>
      <w:r>
        <w:rPr>
          <w:b/>
          <w:bCs/>
          <w:i/>
          <w:iCs/>
          <w:lang w:val="en-US"/>
        </w:rPr>
        <w:t>Observation</w:t>
      </w:r>
      <w:r w:rsidRPr="00FD38D7">
        <w:rPr>
          <w:b/>
          <w:bCs/>
          <w:i/>
          <w:iCs/>
          <w:lang w:val="en-US"/>
        </w:rPr>
        <w:t xml:space="preserve"> </w:t>
      </w:r>
      <w:r w:rsidR="00383516">
        <w:rPr>
          <w:b/>
          <w:bCs/>
          <w:i/>
          <w:iCs/>
          <w:lang w:val="en-US"/>
        </w:rPr>
        <w:t>5</w:t>
      </w:r>
      <w:r w:rsidRPr="00FD38D7">
        <w:rPr>
          <w:b/>
          <w:i/>
          <w:iCs/>
          <w:lang w:val="en-US"/>
        </w:rPr>
        <w:t>:</w:t>
      </w:r>
      <w:r w:rsidRPr="00FD38D7">
        <w:rPr>
          <w:b/>
          <w:bCs/>
          <w:i/>
          <w:iCs/>
          <w:lang w:val="en-US"/>
        </w:rPr>
        <w:t xml:space="preserve"> </w:t>
      </w:r>
      <w:r>
        <w:rPr>
          <w:i/>
          <w:iCs/>
          <w:lang w:val="en-US"/>
        </w:rPr>
        <w:t>S</w:t>
      </w:r>
      <w:r w:rsidRPr="00290945">
        <w:rPr>
          <w:i/>
          <w:iCs/>
          <w:lang w:val="en-US"/>
        </w:rPr>
        <w:t>ome processing steps may be common between non-AI/ML and AI/ML-based CSI, for example the pre-processing or post-processing steps</w:t>
      </w:r>
      <w:r>
        <w:rPr>
          <w:i/>
          <w:iCs/>
          <w:lang w:val="en-US"/>
        </w:rPr>
        <w:t>.</w:t>
      </w:r>
    </w:p>
    <w:p w14:paraId="27C06A7B" w14:textId="77777777" w:rsidR="00290945" w:rsidRDefault="00290945" w:rsidP="004B12B9">
      <w:pPr>
        <w:spacing w:after="0"/>
        <w:contextualSpacing/>
        <w:rPr>
          <w:b/>
          <w:bCs/>
          <w:u w:val="single"/>
          <w:lang w:val="en-US"/>
        </w:rPr>
      </w:pPr>
    </w:p>
    <w:p w14:paraId="4CACFE17" w14:textId="08D47E14" w:rsidR="00537AD8" w:rsidRPr="004D7A4F" w:rsidRDefault="00537AD8" w:rsidP="004B12B9">
      <w:pPr>
        <w:spacing w:after="0"/>
        <w:contextualSpacing/>
        <w:rPr>
          <w:b/>
          <w:bCs/>
          <w:i/>
          <w:iCs/>
        </w:rPr>
      </w:pPr>
      <w:r w:rsidRPr="00CE5799">
        <w:rPr>
          <w:b/>
          <w:bCs/>
          <w:i/>
          <w:iCs/>
          <w:lang w:val="en-US"/>
        </w:rPr>
        <w:t xml:space="preserve">Proposal </w:t>
      </w:r>
      <w:r w:rsidR="00505652">
        <w:rPr>
          <w:b/>
          <w:bCs/>
          <w:i/>
          <w:iCs/>
          <w:lang w:val="en-US"/>
        </w:rPr>
        <w:t>5</w:t>
      </w:r>
      <w:r w:rsidRPr="00CE5799">
        <w:rPr>
          <w:b/>
          <w:i/>
          <w:iCs/>
          <w:lang w:val="en-US"/>
        </w:rPr>
        <w:t>:</w:t>
      </w:r>
      <w:r w:rsidRPr="00CE5799">
        <w:rPr>
          <w:b/>
          <w:bCs/>
          <w:i/>
          <w:iCs/>
          <w:lang w:val="en-US"/>
        </w:rPr>
        <w:t xml:space="preserve"> </w:t>
      </w:r>
      <w:r w:rsidRPr="00CE5799">
        <w:rPr>
          <w:i/>
          <w:iCs/>
          <w:lang w:val="en-US"/>
        </w:rPr>
        <w:t>Support CPU pool s</w:t>
      </w:r>
      <w:r w:rsidRPr="00CE5799">
        <w:rPr>
          <w:i/>
          <w:iCs/>
        </w:rPr>
        <w:t>haring between legacy CSI reporting and AI/ML-based CSI.</w:t>
      </w:r>
    </w:p>
    <w:p w14:paraId="560F3ABF" w14:textId="77777777" w:rsidR="004B532E" w:rsidRPr="000625E5" w:rsidRDefault="004B532E" w:rsidP="00CE5799">
      <w:pPr>
        <w:spacing w:after="0"/>
        <w:contextualSpacing/>
        <w:rPr>
          <w:b/>
          <w:bCs/>
          <w:lang w:val="en-US"/>
        </w:rPr>
      </w:pPr>
    </w:p>
    <w:p w14:paraId="36BB7EB3" w14:textId="0222A024" w:rsidR="00093D5B" w:rsidRDefault="00290945" w:rsidP="00CE5799">
      <w:pPr>
        <w:spacing w:after="0"/>
        <w:ind w:firstLine="360"/>
        <w:contextualSpacing/>
      </w:pPr>
      <w:r>
        <w:t>Further, it is not likely that all the processing resources for various AI/ML functionalities to be employed simultaneously. Therefore, f</w:t>
      </w:r>
      <w:r w:rsidR="00093D5B">
        <w:t xml:space="preserve">or efficient use of the HW resources, different AI/ML functionalities may share the same dedicated HW components (e.g., AI engines or accelerators).  </w:t>
      </w:r>
    </w:p>
    <w:p w14:paraId="7314D81C" w14:textId="77777777" w:rsidR="005E3084" w:rsidRDefault="005E3084" w:rsidP="004B12B9">
      <w:pPr>
        <w:spacing w:after="0"/>
        <w:contextualSpacing/>
        <w:rPr>
          <w:b/>
          <w:bCs/>
          <w:u w:val="single"/>
        </w:rPr>
      </w:pPr>
    </w:p>
    <w:p w14:paraId="7B84CB55" w14:textId="756A5C89" w:rsidR="00290945" w:rsidRDefault="00290945" w:rsidP="004B12B9">
      <w:pPr>
        <w:spacing w:after="0"/>
        <w:contextualSpacing/>
        <w:rPr>
          <w:i/>
          <w:iCs/>
        </w:rPr>
      </w:pPr>
      <w:r>
        <w:rPr>
          <w:b/>
          <w:bCs/>
          <w:i/>
          <w:iCs/>
        </w:rPr>
        <w:t>Observation</w:t>
      </w:r>
      <w:r w:rsidRPr="00FD38D7">
        <w:rPr>
          <w:b/>
          <w:bCs/>
          <w:i/>
          <w:iCs/>
        </w:rPr>
        <w:t xml:space="preserve"> </w:t>
      </w:r>
      <w:r w:rsidR="00383516">
        <w:rPr>
          <w:b/>
          <w:bCs/>
          <w:i/>
          <w:iCs/>
        </w:rPr>
        <w:t>6</w:t>
      </w:r>
      <w:r w:rsidRPr="00FD38D7">
        <w:rPr>
          <w:b/>
          <w:bCs/>
          <w:i/>
          <w:iCs/>
        </w:rPr>
        <w:t xml:space="preserve">: </w:t>
      </w:r>
      <w:r w:rsidRPr="00CE5799">
        <w:rPr>
          <w:i/>
          <w:iCs/>
        </w:rPr>
        <w:t xml:space="preserve">It is not likely that all </w:t>
      </w:r>
      <w:r w:rsidRPr="00290945">
        <w:rPr>
          <w:i/>
          <w:iCs/>
        </w:rPr>
        <w:t>processing resources for various AI/ML functionalities to be employed simultaneously.</w:t>
      </w:r>
    </w:p>
    <w:p w14:paraId="1E5626F1" w14:textId="77777777" w:rsidR="00290945" w:rsidRDefault="00290945" w:rsidP="004B12B9">
      <w:pPr>
        <w:spacing w:after="0"/>
        <w:contextualSpacing/>
        <w:rPr>
          <w:b/>
          <w:bCs/>
          <w:i/>
          <w:iCs/>
        </w:rPr>
      </w:pPr>
    </w:p>
    <w:p w14:paraId="51F861B5" w14:textId="78DCA07D" w:rsidR="00093D5B" w:rsidRPr="004D7A4F" w:rsidRDefault="00093D5B" w:rsidP="004B12B9">
      <w:pPr>
        <w:spacing w:after="0"/>
        <w:contextualSpacing/>
        <w:rPr>
          <w:b/>
          <w:bCs/>
          <w:i/>
          <w:iCs/>
        </w:rPr>
      </w:pPr>
      <w:r w:rsidRPr="00CE5799">
        <w:rPr>
          <w:b/>
          <w:bCs/>
          <w:i/>
          <w:iCs/>
        </w:rPr>
        <w:t xml:space="preserve">Proposal </w:t>
      </w:r>
      <w:r w:rsidR="00505652">
        <w:rPr>
          <w:b/>
          <w:bCs/>
          <w:i/>
          <w:iCs/>
        </w:rPr>
        <w:t>6</w:t>
      </w:r>
      <w:r w:rsidRPr="00CE5799">
        <w:rPr>
          <w:b/>
          <w:bCs/>
          <w:i/>
          <w:iCs/>
        </w:rPr>
        <w:t xml:space="preserve">: </w:t>
      </w:r>
      <w:r w:rsidRPr="00CE5799">
        <w:rPr>
          <w:i/>
          <w:iCs/>
        </w:rPr>
        <w:t>Support PU pool sharing by different AI/ML functionalities (e.g., AI/ML based CSI reporting, AI/ML based BM, AI/ML based POS).</w:t>
      </w:r>
    </w:p>
    <w:p w14:paraId="424007B8" w14:textId="77777777" w:rsidR="004B532E" w:rsidRDefault="004B532E" w:rsidP="00CE5799">
      <w:pPr>
        <w:spacing w:after="0"/>
        <w:contextualSpacing/>
        <w:rPr>
          <w:b/>
          <w:bCs/>
        </w:rPr>
      </w:pPr>
    </w:p>
    <w:p w14:paraId="40C94C53" w14:textId="5F796B60" w:rsidR="00093D5B" w:rsidRPr="00CE5799" w:rsidRDefault="0010538C" w:rsidP="00CE5799">
      <w:pPr>
        <w:spacing w:after="0"/>
        <w:ind w:firstLine="360"/>
        <w:contextualSpacing/>
      </w:pPr>
      <w:r>
        <w:t xml:space="preserve">To support a reliable operation, </w:t>
      </w:r>
      <w:r w:rsidR="00093D5B">
        <w:t xml:space="preserve">APU pool sharing between different AI/ML functionalities requires a mechanism </w:t>
      </w:r>
      <w:r w:rsidR="00093D5B" w:rsidRPr="00E6796F">
        <w:t>to define and manage the resource occupancy for</w:t>
      </w:r>
      <w:r w:rsidR="00093D5B">
        <w:t xml:space="preserve"> triggered</w:t>
      </w:r>
      <w:r w:rsidR="00093D5B" w:rsidRPr="00E6796F">
        <w:t xml:space="preserve"> AI</w:t>
      </w:r>
      <w:r w:rsidR="00093D5B">
        <w:t>/</w:t>
      </w:r>
      <w:r w:rsidR="00093D5B" w:rsidRPr="00E6796F">
        <w:t>ML</w:t>
      </w:r>
      <w:r w:rsidR="00093D5B">
        <w:t xml:space="preserve"> functionalities</w:t>
      </w:r>
      <w:r>
        <w:t>. The aspects governed by such mechanism</w:t>
      </w:r>
      <w:r w:rsidR="00093D5B">
        <w:t xml:space="preserve"> </w:t>
      </w:r>
      <w:r>
        <w:t xml:space="preserve">includes </w:t>
      </w:r>
      <w:r w:rsidR="00093D5B">
        <w:t>number of required APUs</w:t>
      </w:r>
      <w:r>
        <w:t xml:space="preserve">, </w:t>
      </w:r>
      <w:r w:rsidR="00093D5B">
        <w:t xml:space="preserve">its associated occupancy time by considering different model size/complexity, </w:t>
      </w:r>
      <w:r>
        <w:t xml:space="preserve">the </w:t>
      </w:r>
      <w:r w:rsidR="00093D5B">
        <w:t>necessity of parallel processing, and/or complexity of the pre/post-processing.</w:t>
      </w:r>
    </w:p>
    <w:p w14:paraId="46A2E824" w14:textId="77777777" w:rsidR="005E3084" w:rsidRDefault="005E3084" w:rsidP="004B12B9">
      <w:pPr>
        <w:spacing w:after="0"/>
        <w:contextualSpacing/>
        <w:rPr>
          <w:b/>
          <w:bCs/>
          <w:u w:val="single"/>
        </w:rPr>
      </w:pPr>
    </w:p>
    <w:p w14:paraId="4ED9291C" w14:textId="67A3EE05" w:rsidR="0010538C" w:rsidRPr="00FD38D7" w:rsidRDefault="0010538C" w:rsidP="0010538C">
      <w:pPr>
        <w:spacing w:after="0"/>
        <w:contextualSpacing/>
        <w:rPr>
          <w:b/>
          <w:bCs/>
          <w:i/>
          <w:iCs/>
        </w:rPr>
      </w:pPr>
      <w:r>
        <w:rPr>
          <w:b/>
          <w:bCs/>
          <w:i/>
          <w:iCs/>
        </w:rPr>
        <w:t>Observation</w:t>
      </w:r>
      <w:r w:rsidRPr="00FD38D7">
        <w:rPr>
          <w:b/>
          <w:bCs/>
          <w:i/>
          <w:iCs/>
        </w:rPr>
        <w:t xml:space="preserve"> </w:t>
      </w:r>
      <w:r w:rsidR="00383516">
        <w:rPr>
          <w:b/>
          <w:bCs/>
          <w:i/>
          <w:iCs/>
        </w:rPr>
        <w:t>7</w:t>
      </w:r>
      <w:r w:rsidRPr="00FD38D7">
        <w:rPr>
          <w:b/>
          <w:bCs/>
          <w:i/>
          <w:iCs/>
        </w:rPr>
        <w:t xml:space="preserve">: </w:t>
      </w:r>
      <w:r w:rsidRPr="0010538C">
        <w:rPr>
          <w:i/>
          <w:iCs/>
        </w:rPr>
        <w:t>To support a reliable operation, a mechanism to define and manage the resource occupancy for triggered AI/ML functionalities</w:t>
      </w:r>
      <w:r>
        <w:rPr>
          <w:i/>
          <w:iCs/>
        </w:rPr>
        <w:t xml:space="preserve"> is required</w:t>
      </w:r>
      <w:r w:rsidRPr="0010538C">
        <w:rPr>
          <w:i/>
          <w:iCs/>
        </w:rPr>
        <w:t>.</w:t>
      </w:r>
    </w:p>
    <w:p w14:paraId="1B1EBADF" w14:textId="77777777" w:rsidR="0010538C" w:rsidRDefault="0010538C" w:rsidP="004B12B9">
      <w:pPr>
        <w:spacing w:after="0"/>
        <w:contextualSpacing/>
        <w:rPr>
          <w:b/>
          <w:bCs/>
          <w:u w:val="single"/>
        </w:rPr>
      </w:pPr>
    </w:p>
    <w:p w14:paraId="0581D164" w14:textId="209EE7D2" w:rsidR="00093D5B" w:rsidRPr="00CE5799" w:rsidRDefault="00093D5B" w:rsidP="00CE5799">
      <w:pPr>
        <w:spacing w:after="0"/>
        <w:contextualSpacing/>
        <w:rPr>
          <w:b/>
          <w:bCs/>
          <w:i/>
          <w:iCs/>
        </w:rPr>
      </w:pPr>
      <w:r w:rsidRPr="00CE5799">
        <w:rPr>
          <w:b/>
          <w:bCs/>
          <w:i/>
          <w:iCs/>
        </w:rPr>
        <w:t xml:space="preserve">Proposal </w:t>
      </w:r>
      <w:r w:rsidR="00505652">
        <w:rPr>
          <w:b/>
          <w:bCs/>
          <w:i/>
          <w:iCs/>
        </w:rPr>
        <w:t>7</w:t>
      </w:r>
      <w:r w:rsidRPr="00CE5799">
        <w:rPr>
          <w:b/>
          <w:bCs/>
          <w:i/>
          <w:iCs/>
        </w:rPr>
        <w:t xml:space="preserve">: </w:t>
      </w:r>
      <w:r w:rsidRPr="00CE5799">
        <w:rPr>
          <w:i/>
          <w:iCs/>
        </w:rPr>
        <w:t>Support AI/ML Processing Units (PU) occupancy definition per AI/ML functionality (e.g., AI/ML based CSI reporting, AI/ML based BM, AI/ML based POS).</w:t>
      </w:r>
    </w:p>
    <w:p w14:paraId="7A931732" w14:textId="77777777" w:rsidR="005E3084" w:rsidRDefault="005E3084" w:rsidP="004B12B9">
      <w:pPr>
        <w:spacing w:after="0"/>
        <w:contextualSpacing/>
      </w:pPr>
    </w:p>
    <w:p w14:paraId="649A5E00" w14:textId="6B9396F7" w:rsidR="00A64851" w:rsidRPr="000625E5" w:rsidRDefault="00093D5B" w:rsidP="00A64851">
      <w:pPr>
        <w:spacing w:after="0"/>
        <w:ind w:firstLine="360"/>
        <w:contextualSpacing/>
      </w:pPr>
      <w:r>
        <w:t>With respect to the topic of processing timeline, e.g., for inference, the timeline needs to account for the model readiness status. For example, an activated AI/ML model may be already loaded in the AI engine, in which case there is no additional latency to load the model in the AI engine; by contrast, the latency of moving the model from memory to the AI engine needs to be included in the timeline when the model is available in the memory, activated, but not loaded in the AI engine.</w:t>
      </w:r>
      <w:r w:rsidR="00A64851">
        <w:t xml:space="preserve"> In case of functionality switch/activation, the timeline may be impacted by factors such as the duration of processing the model activation command, the load time of the activated model. This suggests that a different timeline may be needed for functionality switch/activation compared to the inference timeline.</w:t>
      </w:r>
    </w:p>
    <w:p w14:paraId="2AE599C3" w14:textId="77777777" w:rsidR="005E3084" w:rsidRDefault="005E3084" w:rsidP="005E3084">
      <w:pPr>
        <w:spacing w:after="0"/>
        <w:ind w:firstLine="360"/>
        <w:contextualSpacing/>
      </w:pPr>
    </w:p>
    <w:p w14:paraId="5FC1BEA1" w14:textId="2DFD5F67" w:rsidR="00A64851" w:rsidRPr="00FD38D7" w:rsidRDefault="00A64851" w:rsidP="00A64851">
      <w:pPr>
        <w:spacing w:after="0"/>
        <w:contextualSpacing/>
        <w:rPr>
          <w:i/>
          <w:iCs/>
        </w:rPr>
      </w:pPr>
      <w:r>
        <w:rPr>
          <w:b/>
          <w:bCs/>
          <w:i/>
          <w:iCs/>
        </w:rPr>
        <w:t>Observation</w:t>
      </w:r>
      <w:r w:rsidRPr="00FD38D7">
        <w:rPr>
          <w:b/>
          <w:bCs/>
          <w:i/>
          <w:iCs/>
        </w:rPr>
        <w:t xml:space="preserve"> </w:t>
      </w:r>
      <w:r w:rsidR="00383516">
        <w:rPr>
          <w:b/>
          <w:bCs/>
          <w:i/>
          <w:iCs/>
        </w:rPr>
        <w:t>8</w:t>
      </w:r>
      <w:r w:rsidRPr="00FD38D7">
        <w:rPr>
          <w:b/>
          <w:i/>
          <w:iCs/>
        </w:rPr>
        <w:t>:</w:t>
      </w:r>
      <w:r w:rsidRPr="00FD38D7">
        <w:rPr>
          <w:b/>
          <w:bCs/>
          <w:i/>
          <w:iCs/>
        </w:rPr>
        <w:t xml:space="preserve"> </w:t>
      </w:r>
      <w:r>
        <w:rPr>
          <w:i/>
          <w:iCs/>
        </w:rPr>
        <w:t>F</w:t>
      </w:r>
      <w:r w:rsidRPr="00A64851">
        <w:rPr>
          <w:i/>
          <w:iCs/>
        </w:rPr>
        <w:t>or inference, the timeline needs to account for the model readiness status</w:t>
      </w:r>
      <w:r w:rsidR="00591578">
        <w:rPr>
          <w:i/>
          <w:iCs/>
        </w:rPr>
        <w:t xml:space="preserve"> that includes steps, such as model load time and activation</w:t>
      </w:r>
      <w:r w:rsidRPr="00FD38D7">
        <w:rPr>
          <w:i/>
          <w:iCs/>
        </w:rPr>
        <w:t xml:space="preserve">. </w:t>
      </w:r>
    </w:p>
    <w:p w14:paraId="56415457" w14:textId="77777777" w:rsidR="00A64851" w:rsidRDefault="00A64851" w:rsidP="00CE5799">
      <w:pPr>
        <w:spacing w:after="0"/>
        <w:ind w:firstLine="360"/>
        <w:contextualSpacing/>
      </w:pPr>
    </w:p>
    <w:p w14:paraId="287CE75F" w14:textId="625D5E85" w:rsidR="00093D5B" w:rsidRPr="00CE5799" w:rsidRDefault="00093D5B" w:rsidP="00CE5799">
      <w:pPr>
        <w:spacing w:after="0"/>
        <w:contextualSpacing/>
        <w:rPr>
          <w:i/>
          <w:iCs/>
        </w:rPr>
      </w:pPr>
      <w:r w:rsidRPr="00CE5799">
        <w:rPr>
          <w:b/>
          <w:bCs/>
          <w:i/>
          <w:iCs/>
        </w:rPr>
        <w:t xml:space="preserve">Proposal </w:t>
      </w:r>
      <w:r w:rsidR="00505652">
        <w:rPr>
          <w:b/>
          <w:bCs/>
          <w:i/>
          <w:iCs/>
        </w:rPr>
        <w:t>8</w:t>
      </w:r>
      <w:r w:rsidRPr="00CE5799">
        <w:rPr>
          <w:b/>
          <w:i/>
          <w:iCs/>
        </w:rPr>
        <w:t>:</w:t>
      </w:r>
      <w:r w:rsidRPr="00CE5799">
        <w:rPr>
          <w:b/>
          <w:bCs/>
          <w:i/>
          <w:iCs/>
        </w:rPr>
        <w:t xml:space="preserve"> </w:t>
      </w:r>
      <w:r w:rsidRPr="00CE5799">
        <w:rPr>
          <w:i/>
          <w:iCs/>
        </w:rPr>
        <w:t xml:space="preserve">For active models, the inference timeline needs to account for the AI/ML model readiness status. </w:t>
      </w:r>
    </w:p>
    <w:p w14:paraId="4F5A2C25" w14:textId="77777777" w:rsidR="00A64851" w:rsidRDefault="00A64851" w:rsidP="005E3084">
      <w:pPr>
        <w:spacing w:after="0"/>
        <w:ind w:firstLine="360"/>
        <w:contextualSpacing/>
      </w:pPr>
    </w:p>
    <w:p w14:paraId="4E7CD56C" w14:textId="77777777" w:rsidR="00D022D0" w:rsidRPr="00474D23" w:rsidRDefault="00D022D0" w:rsidP="00CE5799">
      <w:pPr>
        <w:spacing w:after="0"/>
        <w:contextualSpacing/>
      </w:pPr>
    </w:p>
    <w:p w14:paraId="7A856D0A" w14:textId="013D3C38" w:rsidR="008A6557" w:rsidRPr="00735153" w:rsidRDefault="00773F15" w:rsidP="00CE5799">
      <w:pPr>
        <w:pStyle w:val="Heading1"/>
        <w:spacing w:before="0" w:after="0"/>
        <w:contextualSpacing/>
      </w:pPr>
      <w:bookmarkStart w:id="3" w:name="_Toc178176169"/>
      <w:r w:rsidRPr="00735153">
        <w:lastRenderedPageBreak/>
        <w:t>Conclusion</w:t>
      </w:r>
      <w:bookmarkEnd w:id="3"/>
      <w:r w:rsidR="00365EDD" w:rsidRPr="00735153">
        <w:t xml:space="preserve"> </w:t>
      </w:r>
    </w:p>
    <w:p w14:paraId="6436C75D" w14:textId="7F22CDC7" w:rsidR="00802E15" w:rsidRPr="00CE5799" w:rsidRDefault="00773F15" w:rsidP="00CE5799">
      <w:pPr>
        <w:spacing w:after="0"/>
        <w:ind w:firstLine="360"/>
        <w:contextualSpacing/>
      </w:pPr>
      <w:r w:rsidRPr="00CE5799">
        <w:t xml:space="preserve">In this contribution, we </w:t>
      </w:r>
      <w:r w:rsidR="00CE2A55" w:rsidRPr="00CE5799">
        <w:t xml:space="preserve">discussed aspects of </w:t>
      </w:r>
      <w:r w:rsidR="006222B9" w:rsidRPr="00CE5799">
        <w:t>target CSI type, CQI RI determination, quantization aspects as well as CSI processing criteria and timeline</w:t>
      </w:r>
      <w:r w:rsidR="00CE2A55" w:rsidRPr="00CE5799">
        <w:t>.</w:t>
      </w:r>
      <w:r w:rsidR="005E3084">
        <w:t xml:space="preserve"> Based on the presented discussion, w</w:t>
      </w:r>
      <w:r w:rsidRPr="00CE5799">
        <w:t>e provide the following observations and proposals</w:t>
      </w:r>
      <w:r w:rsidR="00484839" w:rsidRPr="00CE5799">
        <w:t>.</w:t>
      </w:r>
    </w:p>
    <w:p w14:paraId="37091215" w14:textId="77777777" w:rsidR="00B95470" w:rsidRDefault="00B95470">
      <w:pPr>
        <w:spacing w:after="0"/>
        <w:contextualSpacing/>
        <w:rPr>
          <w:lang w:val="en-US"/>
        </w:rPr>
      </w:pPr>
    </w:p>
    <w:p w14:paraId="51150D46" w14:textId="67F42A71" w:rsidR="00CD0AAE" w:rsidRPr="00C17A26" w:rsidRDefault="00CD0AAE" w:rsidP="00CD0AAE">
      <w:pPr>
        <w:spacing w:after="0"/>
        <w:contextualSpacing/>
        <w:rPr>
          <w:i/>
          <w:iCs/>
          <w:szCs w:val="22"/>
        </w:rPr>
      </w:pPr>
      <w:r w:rsidRPr="00FB6D96">
        <w:rPr>
          <w:b/>
          <w:bCs/>
          <w:i/>
          <w:iCs/>
          <w:szCs w:val="22"/>
        </w:rPr>
        <w:t xml:space="preserve">Observation </w:t>
      </w:r>
      <w:r w:rsidR="00383516">
        <w:rPr>
          <w:b/>
          <w:bCs/>
          <w:i/>
          <w:iCs/>
          <w:szCs w:val="22"/>
        </w:rPr>
        <w:t>1</w:t>
      </w:r>
      <w:r w:rsidRPr="00FB6D96">
        <w:rPr>
          <w:b/>
          <w:bCs/>
          <w:i/>
          <w:iCs/>
          <w:szCs w:val="22"/>
        </w:rPr>
        <w:t xml:space="preserve">: </w:t>
      </w:r>
      <w:r w:rsidRPr="00FB6D96">
        <w:rPr>
          <w:i/>
          <w:iCs/>
          <w:szCs w:val="22"/>
        </w:rPr>
        <w:t>Beam domain processing</w:t>
      </w:r>
    </w:p>
    <w:p w14:paraId="2FAB07E1" w14:textId="77777777" w:rsidR="00CD0AAE" w:rsidRPr="00FB6D96" w:rsidRDefault="00CD0AAE" w:rsidP="00CD0AAE">
      <w:pPr>
        <w:pStyle w:val="ListParagraph"/>
        <w:numPr>
          <w:ilvl w:val="0"/>
          <w:numId w:val="15"/>
        </w:numPr>
        <w:contextualSpacing/>
        <w:jc w:val="both"/>
        <w:rPr>
          <w:rFonts w:ascii="Times New Roman" w:hAnsi="Times New Roman"/>
          <w:i/>
          <w:iCs/>
        </w:rPr>
      </w:pPr>
      <w:r w:rsidRPr="00FB6D96">
        <w:rPr>
          <w:rFonts w:ascii="Times New Roman" w:hAnsi="Times New Roman"/>
          <w:i/>
          <w:iCs/>
        </w:rPr>
        <w:t xml:space="preserve">exhibits good generalization capabilities as a single beam domain AE model </w:t>
      </w:r>
      <w:r>
        <w:rPr>
          <w:rFonts w:ascii="Times New Roman" w:hAnsi="Times New Roman"/>
          <w:i/>
          <w:iCs/>
        </w:rPr>
        <w:t xml:space="preserve">that </w:t>
      </w:r>
      <w:r w:rsidRPr="00FB6D96">
        <w:rPr>
          <w:rFonts w:ascii="Times New Roman" w:hAnsi="Times New Roman"/>
          <w:i/>
          <w:iCs/>
        </w:rPr>
        <w:t xml:space="preserve">can deal with </w:t>
      </w:r>
      <w:r>
        <w:rPr>
          <w:rFonts w:ascii="Times New Roman" w:hAnsi="Times New Roman"/>
          <w:i/>
          <w:iCs/>
        </w:rPr>
        <w:t>various</w:t>
      </w:r>
      <w:r w:rsidRPr="00FB6D96">
        <w:rPr>
          <w:rFonts w:ascii="Times New Roman" w:hAnsi="Times New Roman"/>
          <w:i/>
          <w:iCs/>
        </w:rPr>
        <w:t xml:space="preserve"> antenna configurations.</w:t>
      </w:r>
    </w:p>
    <w:p w14:paraId="4F5A0739" w14:textId="77777777" w:rsidR="00CD0AAE" w:rsidRPr="00FB6D96" w:rsidRDefault="00CD0AAE" w:rsidP="00CD0AAE">
      <w:pPr>
        <w:pStyle w:val="ListParagraph"/>
        <w:numPr>
          <w:ilvl w:val="0"/>
          <w:numId w:val="15"/>
        </w:numPr>
        <w:contextualSpacing/>
        <w:jc w:val="both"/>
        <w:rPr>
          <w:i/>
          <w:iCs/>
        </w:rPr>
      </w:pPr>
      <w:r w:rsidRPr="00FB6D96">
        <w:rPr>
          <w:rFonts w:ascii="Times New Roman" w:hAnsi="Times New Roman"/>
          <w:i/>
          <w:iCs/>
        </w:rPr>
        <w:t>results in low-dimensional channel samples that may be compressed using low complexity Autoencoder models, resulting in reduction in both memory and computational requirements relative to spatial domain AE.</w:t>
      </w:r>
    </w:p>
    <w:p w14:paraId="0E4566BA" w14:textId="77777777" w:rsidR="00D029B2" w:rsidRPr="00D029B2" w:rsidRDefault="00D029B2" w:rsidP="00D029B2">
      <w:pPr>
        <w:contextualSpacing/>
        <w:rPr>
          <w:b/>
          <w:bCs/>
          <w:i/>
          <w:iCs/>
        </w:rPr>
      </w:pPr>
      <w:r w:rsidRPr="00D029B2">
        <w:rPr>
          <w:b/>
          <w:bCs/>
          <w:i/>
          <w:iCs/>
        </w:rPr>
        <w:t xml:space="preserve">Proposal 1: </w:t>
      </w:r>
      <w:r w:rsidRPr="00D029B2">
        <w:rPr>
          <w:i/>
          <w:iCs/>
        </w:rPr>
        <w:t>Support beam domain processing for determination of Target CSI for AI/ML CSI SF compression Case 0.</w:t>
      </w:r>
    </w:p>
    <w:p w14:paraId="6879E9C5" w14:textId="77777777" w:rsidR="00D029B2" w:rsidRDefault="00D029B2" w:rsidP="00D029B2">
      <w:pPr>
        <w:spacing w:after="0"/>
        <w:contextualSpacing/>
        <w:rPr>
          <w:b/>
          <w:bCs/>
          <w:i/>
          <w:iCs/>
        </w:rPr>
      </w:pPr>
    </w:p>
    <w:p w14:paraId="69564451" w14:textId="77777777" w:rsidR="00497FBC" w:rsidRPr="00FD38D7" w:rsidRDefault="00497FBC" w:rsidP="00497FBC">
      <w:pPr>
        <w:spacing w:after="0"/>
        <w:contextualSpacing/>
        <w:rPr>
          <w:i/>
          <w:iCs/>
        </w:rPr>
      </w:pPr>
      <w:r>
        <w:rPr>
          <w:b/>
          <w:bCs/>
          <w:i/>
          <w:iCs/>
        </w:rPr>
        <w:t>Observation</w:t>
      </w:r>
      <w:r w:rsidRPr="00FD38D7">
        <w:rPr>
          <w:b/>
          <w:bCs/>
          <w:i/>
          <w:iCs/>
        </w:rPr>
        <w:t xml:space="preserve"> </w:t>
      </w:r>
      <w:r>
        <w:rPr>
          <w:b/>
          <w:bCs/>
          <w:i/>
          <w:iCs/>
        </w:rPr>
        <w:t>2</w:t>
      </w:r>
      <w:r w:rsidRPr="00FD38D7">
        <w:rPr>
          <w:b/>
          <w:bCs/>
          <w:i/>
          <w:iCs/>
        </w:rPr>
        <w:t>:</w:t>
      </w:r>
      <w:r w:rsidRPr="00FD38D7">
        <w:rPr>
          <w:i/>
          <w:iCs/>
        </w:rPr>
        <w:t xml:space="preserve"> </w:t>
      </w:r>
      <w:r>
        <w:rPr>
          <w:i/>
          <w:iCs/>
        </w:rPr>
        <w:t xml:space="preserve">In </w:t>
      </w:r>
      <w:r w:rsidRPr="00FD38D7">
        <w:rPr>
          <w:i/>
          <w:iCs/>
        </w:rPr>
        <w:t>Option</w:t>
      </w:r>
      <w:r>
        <w:rPr>
          <w:i/>
          <w:iCs/>
        </w:rPr>
        <w:t>s</w:t>
      </w:r>
      <w:r w:rsidRPr="00FD38D7">
        <w:rPr>
          <w:i/>
          <w:iCs/>
        </w:rPr>
        <w:t xml:space="preserve"> 1a and 1c</w:t>
      </w:r>
      <w:r>
        <w:rPr>
          <w:i/>
          <w:iCs/>
        </w:rPr>
        <w:t xml:space="preserve">, </w:t>
      </w:r>
      <w:r w:rsidRPr="00D743BC">
        <w:rPr>
          <w:i/>
          <w:iCs/>
        </w:rPr>
        <w:t>the potential mismatch between the UE-side measured CSI and the NW-side reconstructed CSI</w:t>
      </w:r>
      <w:r>
        <w:rPr>
          <w:i/>
          <w:iCs/>
        </w:rPr>
        <w:t xml:space="preserve"> cannot be compensated</w:t>
      </w:r>
      <w:r w:rsidRPr="00FD38D7">
        <w:rPr>
          <w:i/>
          <w:iCs/>
        </w:rPr>
        <w:t>.</w:t>
      </w:r>
    </w:p>
    <w:p w14:paraId="2131B526" w14:textId="7B077755" w:rsidR="00D029B2" w:rsidRPr="00697198" w:rsidRDefault="00D029B2" w:rsidP="00D029B2">
      <w:pPr>
        <w:spacing w:after="0"/>
        <w:contextualSpacing/>
        <w:rPr>
          <w:i/>
          <w:iCs/>
        </w:rPr>
      </w:pPr>
      <w:r w:rsidRPr="00697198">
        <w:rPr>
          <w:b/>
          <w:bCs/>
          <w:i/>
          <w:iCs/>
        </w:rPr>
        <w:t>Proposal 2:</w:t>
      </w:r>
      <w:r w:rsidRPr="00697198">
        <w:rPr>
          <w:i/>
          <w:iCs/>
        </w:rPr>
        <w:t xml:space="preserve"> De-prioritize channel estimation based CQI computation for CSI compression, i.e., de-prioritize Option 1a and 1c.</w:t>
      </w:r>
    </w:p>
    <w:p w14:paraId="162293CE" w14:textId="77777777" w:rsidR="00D029B2" w:rsidRDefault="00D029B2" w:rsidP="00D029B2">
      <w:pPr>
        <w:spacing w:after="0"/>
        <w:contextualSpacing/>
        <w:rPr>
          <w:b/>
          <w:bCs/>
          <w:i/>
          <w:iCs/>
          <w:szCs w:val="22"/>
        </w:rPr>
      </w:pPr>
    </w:p>
    <w:p w14:paraId="1E770525" w14:textId="77777777" w:rsidR="00497FBC" w:rsidRPr="00FD38D7" w:rsidRDefault="00497FBC" w:rsidP="00497FBC">
      <w:pPr>
        <w:spacing w:after="0"/>
        <w:contextualSpacing/>
        <w:rPr>
          <w:i/>
          <w:iCs/>
          <w:szCs w:val="22"/>
        </w:rPr>
      </w:pPr>
      <w:r>
        <w:rPr>
          <w:b/>
          <w:bCs/>
          <w:i/>
          <w:iCs/>
          <w:szCs w:val="22"/>
        </w:rPr>
        <w:t>Observation</w:t>
      </w:r>
      <w:r w:rsidRPr="00FD38D7">
        <w:rPr>
          <w:b/>
          <w:bCs/>
          <w:i/>
          <w:iCs/>
          <w:szCs w:val="22"/>
        </w:rPr>
        <w:t xml:space="preserve"> </w:t>
      </w:r>
      <w:r>
        <w:rPr>
          <w:b/>
          <w:bCs/>
          <w:i/>
          <w:iCs/>
          <w:szCs w:val="22"/>
        </w:rPr>
        <w:t>3</w:t>
      </w:r>
      <w:r w:rsidRPr="00FD38D7">
        <w:rPr>
          <w:b/>
          <w:bCs/>
          <w:i/>
          <w:iCs/>
          <w:szCs w:val="22"/>
        </w:rPr>
        <w:t xml:space="preserve">: </w:t>
      </w:r>
      <w:r w:rsidRPr="00453217">
        <w:rPr>
          <w:i/>
          <w:iCs/>
          <w:szCs w:val="22"/>
        </w:rPr>
        <w:t>The inference complexity of the VQ operation depends on the VQ codebook size and the segment size, which may lead to higher complexity for higher codebook sizes.</w:t>
      </w:r>
      <w:r w:rsidRPr="00FD38D7">
        <w:rPr>
          <w:i/>
          <w:iCs/>
          <w:szCs w:val="22"/>
        </w:rPr>
        <w:t xml:space="preserve">  </w:t>
      </w:r>
    </w:p>
    <w:p w14:paraId="14E2BD14" w14:textId="597C71B2" w:rsidR="00D029B2" w:rsidRPr="00697198" w:rsidRDefault="00D029B2" w:rsidP="00D029B2">
      <w:pPr>
        <w:spacing w:after="0"/>
        <w:contextualSpacing/>
        <w:rPr>
          <w:i/>
          <w:iCs/>
          <w:szCs w:val="22"/>
        </w:rPr>
      </w:pPr>
      <w:r w:rsidRPr="00697198">
        <w:rPr>
          <w:b/>
          <w:bCs/>
          <w:i/>
          <w:iCs/>
          <w:szCs w:val="22"/>
        </w:rPr>
        <w:t xml:space="preserve">Proposal 3: </w:t>
      </w:r>
      <w:r w:rsidRPr="00697198">
        <w:rPr>
          <w:i/>
          <w:iCs/>
          <w:szCs w:val="22"/>
        </w:rPr>
        <w:t xml:space="preserve">For both Direction A and Direction C, </w:t>
      </w:r>
      <w:r>
        <w:rPr>
          <w:i/>
          <w:iCs/>
          <w:szCs w:val="22"/>
        </w:rPr>
        <w:t>support</w:t>
      </w:r>
      <w:r w:rsidRPr="00697198">
        <w:rPr>
          <w:i/>
          <w:iCs/>
          <w:szCs w:val="22"/>
        </w:rPr>
        <w:t xml:space="preserve"> hybrid VQ + SQ quantization to reduce the VQ overhead and complexity.  </w:t>
      </w:r>
    </w:p>
    <w:p w14:paraId="093941BA" w14:textId="77777777" w:rsidR="00D029B2" w:rsidRDefault="00D029B2" w:rsidP="00CD0AAE">
      <w:pPr>
        <w:spacing w:after="0"/>
        <w:contextualSpacing/>
        <w:rPr>
          <w:b/>
          <w:bCs/>
          <w:i/>
          <w:iCs/>
          <w:szCs w:val="22"/>
        </w:rPr>
      </w:pPr>
    </w:p>
    <w:p w14:paraId="3CFDDB7D" w14:textId="478D0D05" w:rsidR="00CD0AAE" w:rsidRDefault="00CD0AAE" w:rsidP="00CD0AAE">
      <w:pPr>
        <w:spacing w:after="0"/>
        <w:contextualSpacing/>
        <w:rPr>
          <w:b/>
          <w:bCs/>
          <w:szCs w:val="22"/>
          <w:u w:val="single"/>
        </w:rPr>
      </w:pPr>
      <w:r>
        <w:rPr>
          <w:b/>
          <w:bCs/>
          <w:i/>
          <w:iCs/>
          <w:szCs w:val="22"/>
        </w:rPr>
        <w:t>Observation</w:t>
      </w:r>
      <w:r w:rsidRPr="00FD38D7">
        <w:rPr>
          <w:b/>
          <w:bCs/>
          <w:i/>
          <w:iCs/>
          <w:szCs w:val="22"/>
        </w:rPr>
        <w:t xml:space="preserve"> </w:t>
      </w:r>
      <w:r w:rsidR="00383516">
        <w:rPr>
          <w:b/>
          <w:bCs/>
          <w:i/>
          <w:iCs/>
          <w:szCs w:val="22"/>
        </w:rPr>
        <w:t>4</w:t>
      </w:r>
      <w:r w:rsidRPr="00FD38D7">
        <w:rPr>
          <w:b/>
          <w:bCs/>
          <w:i/>
          <w:iCs/>
          <w:szCs w:val="22"/>
        </w:rPr>
        <w:t xml:space="preserve">: </w:t>
      </w:r>
      <w:r w:rsidRPr="00FB6D96">
        <w:rPr>
          <w:i/>
          <w:iCs/>
          <w:szCs w:val="22"/>
        </w:rPr>
        <w:t>T</w:t>
      </w:r>
      <w:r w:rsidRPr="002C4DBA">
        <w:rPr>
          <w:i/>
          <w:iCs/>
          <w:szCs w:val="22"/>
        </w:rPr>
        <w:t>he latent values of the CSI generator follow non-uniform distribution which may be specific to a trained model and specific to the UE conditions (e.g., channel type, UE speed, etc.).</w:t>
      </w:r>
    </w:p>
    <w:p w14:paraId="1D17F28E" w14:textId="77777777" w:rsidR="00D029B2" w:rsidRPr="00FB6D96" w:rsidRDefault="00D029B2" w:rsidP="00D029B2">
      <w:pPr>
        <w:spacing w:after="0"/>
        <w:contextualSpacing/>
        <w:rPr>
          <w:b/>
          <w:bCs/>
          <w:i/>
          <w:iCs/>
          <w:szCs w:val="22"/>
        </w:rPr>
      </w:pPr>
      <w:r w:rsidRPr="00697198">
        <w:rPr>
          <w:b/>
          <w:bCs/>
          <w:i/>
          <w:iCs/>
          <w:szCs w:val="22"/>
        </w:rPr>
        <w:t xml:space="preserve">Proposal 4: </w:t>
      </w:r>
      <w:r w:rsidRPr="00697198">
        <w:rPr>
          <w:i/>
          <w:iCs/>
          <w:szCs w:val="22"/>
        </w:rPr>
        <w:t>Support non-uniform scalar quantizer design based on the distribution of latent samples where</w:t>
      </w:r>
      <w:r w:rsidRPr="00FB6D96">
        <w:rPr>
          <w:i/>
          <w:iCs/>
          <w:szCs w:val="22"/>
        </w:rPr>
        <w:t xml:space="preserve"> the UE and NW exchange the non-uniform scalar quantizer parameters.</w:t>
      </w:r>
      <w:r w:rsidRPr="00FB6D96">
        <w:rPr>
          <w:b/>
          <w:bCs/>
          <w:i/>
          <w:iCs/>
          <w:szCs w:val="22"/>
        </w:rPr>
        <w:t xml:space="preserve"> </w:t>
      </w:r>
    </w:p>
    <w:p w14:paraId="169617AD" w14:textId="77777777" w:rsidR="00D029B2" w:rsidRDefault="00D029B2" w:rsidP="00CD0AAE">
      <w:pPr>
        <w:spacing w:after="0"/>
        <w:contextualSpacing/>
        <w:rPr>
          <w:b/>
          <w:bCs/>
          <w:i/>
          <w:iCs/>
          <w:lang w:val="en-US"/>
        </w:rPr>
      </w:pPr>
    </w:p>
    <w:p w14:paraId="4ED4639E" w14:textId="3AC0EECE" w:rsidR="00CD0AAE" w:rsidRPr="00FD38D7" w:rsidRDefault="00CD0AAE" w:rsidP="00CD0AAE">
      <w:pPr>
        <w:spacing w:after="0"/>
        <w:contextualSpacing/>
        <w:rPr>
          <w:b/>
          <w:bCs/>
          <w:i/>
          <w:iCs/>
        </w:rPr>
      </w:pPr>
      <w:r>
        <w:rPr>
          <w:b/>
          <w:bCs/>
          <w:i/>
          <w:iCs/>
          <w:lang w:val="en-US"/>
        </w:rPr>
        <w:t>Observation</w:t>
      </w:r>
      <w:r w:rsidRPr="00FD38D7">
        <w:rPr>
          <w:b/>
          <w:bCs/>
          <w:i/>
          <w:iCs/>
          <w:lang w:val="en-US"/>
        </w:rPr>
        <w:t xml:space="preserve"> </w:t>
      </w:r>
      <w:r w:rsidR="00383516">
        <w:rPr>
          <w:b/>
          <w:bCs/>
          <w:i/>
          <w:iCs/>
          <w:lang w:val="en-US"/>
        </w:rPr>
        <w:t>5</w:t>
      </w:r>
      <w:r w:rsidRPr="00FD38D7">
        <w:rPr>
          <w:b/>
          <w:i/>
          <w:iCs/>
          <w:lang w:val="en-US"/>
        </w:rPr>
        <w:t>:</w:t>
      </w:r>
      <w:r w:rsidRPr="00FD38D7">
        <w:rPr>
          <w:b/>
          <w:bCs/>
          <w:i/>
          <w:iCs/>
          <w:lang w:val="en-US"/>
        </w:rPr>
        <w:t xml:space="preserve"> </w:t>
      </w:r>
      <w:r>
        <w:rPr>
          <w:i/>
          <w:iCs/>
          <w:lang w:val="en-US"/>
        </w:rPr>
        <w:t>S</w:t>
      </w:r>
      <w:r w:rsidRPr="00290945">
        <w:rPr>
          <w:i/>
          <w:iCs/>
          <w:lang w:val="en-US"/>
        </w:rPr>
        <w:t>ome processing steps may be common between non-AI/ML and AI/ML-based CSI, for example the pre-processing or post-processing steps</w:t>
      </w:r>
      <w:r>
        <w:rPr>
          <w:i/>
          <w:iCs/>
          <w:lang w:val="en-US"/>
        </w:rPr>
        <w:t>.</w:t>
      </w:r>
    </w:p>
    <w:p w14:paraId="789C6395" w14:textId="77777777" w:rsidR="00D029B2" w:rsidRPr="00FB6D96" w:rsidRDefault="00D029B2" w:rsidP="00D029B2">
      <w:pPr>
        <w:spacing w:after="0"/>
        <w:contextualSpacing/>
        <w:rPr>
          <w:b/>
          <w:bCs/>
          <w:i/>
          <w:iCs/>
        </w:rPr>
      </w:pPr>
      <w:r w:rsidRPr="00FB6D96">
        <w:rPr>
          <w:b/>
          <w:bCs/>
          <w:i/>
          <w:iCs/>
          <w:lang w:val="en-US"/>
        </w:rPr>
        <w:t xml:space="preserve">Proposal </w:t>
      </w:r>
      <w:r>
        <w:rPr>
          <w:b/>
          <w:bCs/>
          <w:i/>
          <w:iCs/>
          <w:lang w:val="en-US"/>
        </w:rPr>
        <w:t>5</w:t>
      </w:r>
      <w:r w:rsidRPr="00FB6D96">
        <w:rPr>
          <w:b/>
          <w:i/>
          <w:iCs/>
          <w:lang w:val="en-US"/>
        </w:rPr>
        <w:t>:</w:t>
      </w:r>
      <w:r w:rsidRPr="00FB6D96">
        <w:rPr>
          <w:b/>
          <w:bCs/>
          <w:i/>
          <w:iCs/>
          <w:lang w:val="en-US"/>
        </w:rPr>
        <w:t xml:space="preserve"> </w:t>
      </w:r>
      <w:r w:rsidRPr="00FB6D96">
        <w:rPr>
          <w:i/>
          <w:iCs/>
          <w:lang w:val="en-US"/>
        </w:rPr>
        <w:t>Support CPU pool s</w:t>
      </w:r>
      <w:r w:rsidRPr="00FB6D96">
        <w:rPr>
          <w:i/>
          <w:iCs/>
        </w:rPr>
        <w:t>haring between legacy CSI reporting and AI/ML-based CSI.</w:t>
      </w:r>
    </w:p>
    <w:p w14:paraId="3947F936" w14:textId="77777777" w:rsidR="00D029B2" w:rsidRDefault="00D029B2" w:rsidP="00CD0AAE">
      <w:pPr>
        <w:spacing w:after="0"/>
        <w:contextualSpacing/>
        <w:rPr>
          <w:b/>
          <w:bCs/>
          <w:i/>
          <w:iCs/>
        </w:rPr>
      </w:pPr>
    </w:p>
    <w:p w14:paraId="3EE0F0C7" w14:textId="22A544AA" w:rsidR="00CD0AAE" w:rsidRDefault="00CD0AAE" w:rsidP="00CD0AAE">
      <w:pPr>
        <w:spacing w:after="0"/>
        <w:contextualSpacing/>
        <w:rPr>
          <w:i/>
          <w:iCs/>
        </w:rPr>
      </w:pPr>
      <w:r>
        <w:rPr>
          <w:b/>
          <w:bCs/>
          <w:i/>
          <w:iCs/>
        </w:rPr>
        <w:t>Observation</w:t>
      </w:r>
      <w:r w:rsidRPr="00FD38D7">
        <w:rPr>
          <w:b/>
          <w:bCs/>
          <w:i/>
          <w:iCs/>
        </w:rPr>
        <w:t xml:space="preserve"> </w:t>
      </w:r>
      <w:r w:rsidR="00383516">
        <w:rPr>
          <w:b/>
          <w:bCs/>
          <w:i/>
          <w:iCs/>
        </w:rPr>
        <w:t>6</w:t>
      </w:r>
      <w:r w:rsidRPr="00FD38D7">
        <w:rPr>
          <w:b/>
          <w:bCs/>
          <w:i/>
          <w:iCs/>
        </w:rPr>
        <w:t xml:space="preserve">: </w:t>
      </w:r>
      <w:r w:rsidRPr="00FB6D96">
        <w:rPr>
          <w:i/>
          <w:iCs/>
        </w:rPr>
        <w:t xml:space="preserve">It is not likely that all </w:t>
      </w:r>
      <w:r w:rsidRPr="00290945">
        <w:rPr>
          <w:i/>
          <w:iCs/>
        </w:rPr>
        <w:t>processing resources for various AI/ML functionalities to be employed simultaneously.</w:t>
      </w:r>
    </w:p>
    <w:p w14:paraId="217AB764" w14:textId="77777777" w:rsidR="00D029B2" w:rsidRPr="00FB6D96" w:rsidRDefault="00D029B2" w:rsidP="00D029B2">
      <w:pPr>
        <w:spacing w:after="0"/>
        <w:contextualSpacing/>
        <w:rPr>
          <w:b/>
          <w:bCs/>
          <w:i/>
          <w:iCs/>
        </w:rPr>
      </w:pPr>
      <w:r w:rsidRPr="00FB6D96">
        <w:rPr>
          <w:b/>
          <w:bCs/>
          <w:i/>
          <w:iCs/>
        </w:rPr>
        <w:t xml:space="preserve">Proposal </w:t>
      </w:r>
      <w:r>
        <w:rPr>
          <w:b/>
          <w:bCs/>
          <w:i/>
          <w:iCs/>
        </w:rPr>
        <w:t>6</w:t>
      </w:r>
      <w:r w:rsidRPr="00FB6D96">
        <w:rPr>
          <w:b/>
          <w:bCs/>
          <w:i/>
          <w:iCs/>
        </w:rPr>
        <w:t xml:space="preserve">: </w:t>
      </w:r>
      <w:r w:rsidRPr="00FB6D96">
        <w:rPr>
          <w:i/>
          <w:iCs/>
        </w:rPr>
        <w:t>Support PU pool sharing by different AI/ML functionalities (e.g., AI/ML based CSI reporting, AI/ML based BM, AI/ML based POS).</w:t>
      </w:r>
    </w:p>
    <w:p w14:paraId="7D01E2FC" w14:textId="77777777" w:rsidR="00D029B2" w:rsidRDefault="00D029B2" w:rsidP="00CD0AAE">
      <w:pPr>
        <w:spacing w:after="0"/>
        <w:contextualSpacing/>
        <w:rPr>
          <w:b/>
          <w:bCs/>
          <w:i/>
          <w:iCs/>
        </w:rPr>
      </w:pPr>
    </w:p>
    <w:p w14:paraId="5DC911B8" w14:textId="7BDA33CB" w:rsidR="00CD0AAE" w:rsidRPr="00FD38D7" w:rsidRDefault="00CD0AAE" w:rsidP="00CD0AAE">
      <w:pPr>
        <w:spacing w:after="0"/>
        <w:contextualSpacing/>
        <w:rPr>
          <w:b/>
          <w:bCs/>
          <w:i/>
          <w:iCs/>
        </w:rPr>
      </w:pPr>
      <w:r>
        <w:rPr>
          <w:b/>
          <w:bCs/>
          <w:i/>
          <w:iCs/>
        </w:rPr>
        <w:t>Observation</w:t>
      </w:r>
      <w:r w:rsidRPr="00FD38D7">
        <w:rPr>
          <w:b/>
          <w:bCs/>
          <w:i/>
          <w:iCs/>
        </w:rPr>
        <w:t xml:space="preserve"> </w:t>
      </w:r>
      <w:r w:rsidR="00383516">
        <w:rPr>
          <w:b/>
          <w:bCs/>
          <w:i/>
          <w:iCs/>
        </w:rPr>
        <w:t>7</w:t>
      </w:r>
      <w:r w:rsidRPr="00FD38D7">
        <w:rPr>
          <w:b/>
          <w:bCs/>
          <w:i/>
          <w:iCs/>
        </w:rPr>
        <w:t xml:space="preserve">: </w:t>
      </w:r>
      <w:r w:rsidRPr="0010538C">
        <w:rPr>
          <w:i/>
          <w:iCs/>
        </w:rPr>
        <w:t>To support a reliable operation, a mechanism to define and manage the resource occupancy for triggered AI/ML functionalities</w:t>
      </w:r>
      <w:r>
        <w:rPr>
          <w:i/>
          <w:iCs/>
        </w:rPr>
        <w:t xml:space="preserve"> is required</w:t>
      </w:r>
      <w:r w:rsidRPr="0010538C">
        <w:rPr>
          <w:i/>
          <w:iCs/>
        </w:rPr>
        <w:t>.</w:t>
      </w:r>
    </w:p>
    <w:p w14:paraId="7B41FDD7" w14:textId="77777777" w:rsidR="00D029B2" w:rsidRPr="00FB6D96" w:rsidRDefault="00D029B2" w:rsidP="00D029B2">
      <w:pPr>
        <w:spacing w:after="0"/>
        <w:contextualSpacing/>
        <w:rPr>
          <w:b/>
          <w:bCs/>
          <w:i/>
          <w:iCs/>
        </w:rPr>
      </w:pPr>
      <w:r w:rsidRPr="00FB6D96">
        <w:rPr>
          <w:b/>
          <w:bCs/>
          <w:i/>
          <w:iCs/>
        </w:rPr>
        <w:t xml:space="preserve">Proposal </w:t>
      </w:r>
      <w:r>
        <w:rPr>
          <w:b/>
          <w:bCs/>
          <w:i/>
          <w:iCs/>
        </w:rPr>
        <w:t>7</w:t>
      </w:r>
      <w:r w:rsidRPr="00FB6D96">
        <w:rPr>
          <w:b/>
          <w:bCs/>
          <w:i/>
          <w:iCs/>
        </w:rPr>
        <w:t xml:space="preserve">: </w:t>
      </w:r>
      <w:r w:rsidRPr="00FB6D96">
        <w:rPr>
          <w:i/>
          <w:iCs/>
        </w:rPr>
        <w:t>Support AI/ML Processing Units (PU) occupancy definition per AI/ML functionality (e.g., AI/ML based CSI reporting, AI/ML based BM, AI/ML based POS).</w:t>
      </w:r>
    </w:p>
    <w:p w14:paraId="718B8F96" w14:textId="77777777" w:rsidR="00D029B2" w:rsidRDefault="00D029B2" w:rsidP="00CD0AAE">
      <w:pPr>
        <w:spacing w:after="0"/>
        <w:contextualSpacing/>
        <w:rPr>
          <w:b/>
          <w:bCs/>
          <w:i/>
          <w:iCs/>
        </w:rPr>
      </w:pPr>
    </w:p>
    <w:p w14:paraId="66DCDC92" w14:textId="2DB41B64" w:rsidR="00CD0AAE" w:rsidRPr="00FD38D7" w:rsidRDefault="00CD0AAE" w:rsidP="00CD0AAE">
      <w:pPr>
        <w:spacing w:after="0"/>
        <w:contextualSpacing/>
        <w:rPr>
          <w:i/>
          <w:iCs/>
        </w:rPr>
      </w:pPr>
      <w:r>
        <w:rPr>
          <w:b/>
          <w:bCs/>
          <w:i/>
          <w:iCs/>
        </w:rPr>
        <w:t>Observation</w:t>
      </w:r>
      <w:r w:rsidRPr="00FD38D7">
        <w:rPr>
          <w:b/>
          <w:bCs/>
          <w:i/>
          <w:iCs/>
        </w:rPr>
        <w:t xml:space="preserve"> </w:t>
      </w:r>
      <w:r w:rsidR="00383516">
        <w:rPr>
          <w:b/>
          <w:bCs/>
          <w:i/>
          <w:iCs/>
        </w:rPr>
        <w:t>8</w:t>
      </w:r>
      <w:r w:rsidRPr="00FD38D7">
        <w:rPr>
          <w:b/>
          <w:i/>
          <w:iCs/>
        </w:rPr>
        <w:t>:</w:t>
      </w:r>
      <w:r w:rsidRPr="00FD38D7">
        <w:rPr>
          <w:b/>
          <w:bCs/>
          <w:i/>
          <w:iCs/>
        </w:rPr>
        <w:t xml:space="preserve"> </w:t>
      </w:r>
      <w:r>
        <w:rPr>
          <w:i/>
          <w:iCs/>
        </w:rPr>
        <w:t>F</w:t>
      </w:r>
      <w:r w:rsidRPr="00A64851">
        <w:rPr>
          <w:i/>
          <w:iCs/>
        </w:rPr>
        <w:t>or inference, the timeline needs to account for the model readiness status</w:t>
      </w:r>
      <w:r>
        <w:rPr>
          <w:i/>
          <w:iCs/>
        </w:rPr>
        <w:t xml:space="preserve"> that includes steps, such as model load time and activation</w:t>
      </w:r>
      <w:r w:rsidRPr="00FD38D7">
        <w:rPr>
          <w:i/>
          <w:iCs/>
        </w:rPr>
        <w:t xml:space="preserve">. </w:t>
      </w:r>
    </w:p>
    <w:p w14:paraId="7B61C7E3" w14:textId="59708B02" w:rsidR="00CD0AAE" w:rsidRPr="00FB6D96" w:rsidRDefault="00CD0AAE" w:rsidP="00CD0AAE">
      <w:pPr>
        <w:spacing w:after="0"/>
        <w:contextualSpacing/>
        <w:rPr>
          <w:i/>
          <w:iCs/>
        </w:rPr>
      </w:pPr>
      <w:r w:rsidRPr="00FB6D96">
        <w:rPr>
          <w:b/>
          <w:bCs/>
          <w:i/>
          <w:iCs/>
        </w:rPr>
        <w:t xml:space="preserve">Proposal </w:t>
      </w:r>
      <w:r w:rsidR="00505652">
        <w:rPr>
          <w:b/>
          <w:bCs/>
          <w:i/>
          <w:iCs/>
        </w:rPr>
        <w:t>8</w:t>
      </w:r>
      <w:r w:rsidRPr="00FB6D96">
        <w:rPr>
          <w:b/>
          <w:i/>
          <w:iCs/>
        </w:rPr>
        <w:t>:</w:t>
      </w:r>
      <w:r w:rsidRPr="00FB6D96">
        <w:rPr>
          <w:b/>
          <w:bCs/>
          <w:i/>
          <w:iCs/>
        </w:rPr>
        <w:t xml:space="preserve"> </w:t>
      </w:r>
      <w:r w:rsidRPr="00FB6D96">
        <w:rPr>
          <w:i/>
          <w:iCs/>
        </w:rPr>
        <w:t xml:space="preserve">For active models, the inference timeline needs to account for the AI/ML model readiness status. </w:t>
      </w:r>
    </w:p>
    <w:p w14:paraId="590BB45C" w14:textId="77777777" w:rsidR="00CD0AAE" w:rsidRPr="003607B2" w:rsidRDefault="00CD0AAE" w:rsidP="00CE5799">
      <w:pPr>
        <w:spacing w:after="0"/>
        <w:contextualSpacing/>
        <w:rPr>
          <w:lang w:val="en-US"/>
        </w:rPr>
      </w:pPr>
    </w:p>
    <w:p w14:paraId="235BCAB9" w14:textId="77777777" w:rsidR="00C633D8" w:rsidRDefault="00C633D8" w:rsidP="00CE5799">
      <w:pPr>
        <w:spacing w:after="0"/>
        <w:contextualSpacing/>
        <w:rPr>
          <w:lang w:val="en-US"/>
        </w:rPr>
      </w:pPr>
    </w:p>
    <w:p w14:paraId="71A8147F" w14:textId="77777777" w:rsidR="00773F15" w:rsidRPr="001D0064" w:rsidRDefault="00773F15" w:rsidP="00CE5799">
      <w:pPr>
        <w:pStyle w:val="Heading1"/>
        <w:spacing w:before="0" w:after="0"/>
        <w:contextualSpacing/>
        <w:rPr>
          <w:sz w:val="32"/>
          <w:lang w:val="en-US"/>
        </w:rPr>
      </w:pPr>
      <w:bookmarkStart w:id="4" w:name="_Toc178176170"/>
      <w:bookmarkStart w:id="5" w:name="_Hlk110514697"/>
      <w:r w:rsidRPr="001D0064">
        <w:rPr>
          <w:sz w:val="32"/>
          <w:lang w:val="en-US"/>
        </w:rPr>
        <w:t>References</w:t>
      </w:r>
      <w:bookmarkEnd w:id="4"/>
    </w:p>
    <w:p w14:paraId="58274DB0" w14:textId="370C17D6" w:rsidR="00773F15" w:rsidRDefault="00773F15" w:rsidP="00CE5799">
      <w:pPr>
        <w:pStyle w:val="Reference"/>
        <w:spacing w:after="0"/>
        <w:contextualSpacing/>
        <w:rPr>
          <w:sz w:val="20"/>
          <w:lang w:val="en-US"/>
        </w:rPr>
      </w:pPr>
      <w:bookmarkStart w:id="6" w:name="_Ref370891592"/>
      <w:bookmarkStart w:id="7" w:name="_Ref399440155"/>
      <w:bookmarkStart w:id="8" w:name="_Ref401222022"/>
      <w:bookmarkStart w:id="9" w:name="_Ref403048963"/>
      <w:bookmarkStart w:id="10" w:name="_Ref416167577"/>
      <w:r w:rsidRPr="00643480">
        <w:rPr>
          <w:sz w:val="20"/>
          <w:lang w:val="en-US"/>
        </w:rPr>
        <w:t>RP-</w:t>
      </w:r>
      <w:r>
        <w:rPr>
          <w:sz w:val="20"/>
          <w:lang w:val="en-US"/>
        </w:rPr>
        <w:t>2</w:t>
      </w:r>
      <w:r w:rsidR="000717B9">
        <w:rPr>
          <w:sz w:val="20"/>
          <w:lang w:val="en-US"/>
        </w:rPr>
        <w:t>51870</w:t>
      </w:r>
      <w:r w:rsidRPr="00643480">
        <w:rPr>
          <w:sz w:val="20"/>
          <w:lang w:val="en-US"/>
        </w:rPr>
        <w:t>, “</w:t>
      </w:r>
      <w:bookmarkEnd w:id="6"/>
      <w:bookmarkEnd w:id="7"/>
      <w:bookmarkEnd w:id="8"/>
      <w:bookmarkEnd w:id="9"/>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0"/>
    </w:p>
    <w:p w14:paraId="60A4051B" w14:textId="6D521F6D" w:rsidR="0023397A" w:rsidRDefault="0023397A" w:rsidP="00CE5799">
      <w:pPr>
        <w:pStyle w:val="Reference"/>
        <w:spacing w:after="0"/>
        <w:contextualSpacing/>
        <w:rPr>
          <w:sz w:val="20"/>
          <w:lang w:val="en-US"/>
        </w:rPr>
      </w:pPr>
      <w:bookmarkStart w:id="11" w:name="_Ref158642161"/>
      <w:bookmarkStart w:id="12"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11"/>
    </w:p>
    <w:p w14:paraId="2EB383E0" w14:textId="77777777" w:rsidR="006D6D30" w:rsidRDefault="006D6D30" w:rsidP="00CE5799">
      <w:pPr>
        <w:pStyle w:val="Reference"/>
        <w:spacing w:after="0"/>
        <w:contextualSpacing/>
        <w:rPr>
          <w:sz w:val="20"/>
          <w:lang w:val="en-US"/>
        </w:rPr>
      </w:pPr>
      <w:bookmarkStart w:id="13" w:name="_Ref197549965"/>
      <w:r>
        <w:rPr>
          <w:sz w:val="20"/>
          <w:lang w:val="en-US"/>
        </w:rPr>
        <w:t>RAN1 #120b Chairman’s note</w:t>
      </w:r>
      <w:bookmarkEnd w:id="13"/>
    </w:p>
    <w:p w14:paraId="34EEB779" w14:textId="250479CA" w:rsidR="007813AA" w:rsidRDefault="007813AA" w:rsidP="00CE5799">
      <w:pPr>
        <w:pStyle w:val="Reference"/>
        <w:spacing w:after="0"/>
        <w:contextualSpacing/>
        <w:rPr>
          <w:sz w:val="20"/>
          <w:lang w:val="en-US"/>
        </w:rPr>
      </w:pPr>
      <w:bookmarkStart w:id="14" w:name="_Ref205545678"/>
      <w:r w:rsidRPr="007813AA">
        <w:rPr>
          <w:sz w:val="20"/>
          <w:lang w:val="en-US"/>
        </w:rPr>
        <w:t>R1-2307251</w:t>
      </w:r>
      <w:r w:rsidR="008849A6">
        <w:rPr>
          <w:sz w:val="20"/>
          <w:lang w:val="en-US"/>
        </w:rPr>
        <w:t>, “</w:t>
      </w:r>
      <w:r w:rsidR="008849A6" w:rsidRPr="008849A6">
        <w:rPr>
          <w:sz w:val="20"/>
          <w:lang w:val="en-US"/>
        </w:rPr>
        <w:t>Evaluation on AI/ML for CSI feedback enhancement</w:t>
      </w:r>
      <w:r w:rsidR="008849A6">
        <w:rPr>
          <w:sz w:val="20"/>
          <w:lang w:val="en-US"/>
        </w:rPr>
        <w:t>”, InterDigital</w:t>
      </w:r>
      <w:bookmarkEnd w:id="14"/>
    </w:p>
    <w:p w14:paraId="15225904" w14:textId="7D9A8891" w:rsidR="006D6D30" w:rsidRDefault="006D6D30" w:rsidP="00CE5799">
      <w:pPr>
        <w:pStyle w:val="Reference"/>
        <w:spacing w:after="0"/>
        <w:contextualSpacing/>
        <w:rPr>
          <w:sz w:val="20"/>
          <w:lang w:val="en-US"/>
        </w:rPr>
      </w:pPr>
      <w:bookmarkStart w:id="15" w:name="_Ref205131801"/>
      <w:r>
        <w:rPr>
          <w:sz w:val="20"/>
          <w:lang w:val="en-US"/>
        </w:rPr>
        <w:lastRenderedPageBreak/>
        <w:t>RAN1 #121 Chairman’s note</w:t>
      </w:r>
      <w:bookmarkEnd w:id="15"/>
    </w:p>
    <w:p w14:paraId="0248DA68" w14:textId="032623C7" w:rsidR="002E0E23" w:rsidRDefault="002E0E23" w:rsidP="00CE5799">
      <w:pPr>
        <w:pStyle w:val="Reference"/>
        <w:spacing w:after="0"/>
        <w:contextualSpacing/>
        <w:rPr>
          <w:sz w:val="20"/>
          <w:lang w:val="en-US"/>
        </w:rPr>
      </w:pPr>
      <w:bookmarkStart w:id="16" w:name="_Ref206150864"/>
      <w:r>
        <w:rPr>
          <w:sz w:val="20"/>
          <w:lang w:val="en-US"/>
        </w:rPr>
        <w:t>R1-2502338, “</w:t>
      </w:r>
      <w:r w:rsidRPr="002E0E23">
        <w:rPr>
          <w:sz w:val="20"/>
          <w:lang w:val="en-US"/>
        </w:rPr>
        <w:t>On AI/ML-based CSI compression and other aspects</w:t>
      </w:r>
      <w:r>
        <w:rPr>
          <w:sz w:val="20"/>
          <w:lang w:val="en-US"/>
        </w:rPr>
        <w:t>”, InterDigital</w:t>
      </w:r>
      <w:bookmarkEnd w:id="16"/>
    </w:p>
    <w:bookmarkEnd w:id="5"/>
    <w:bookmarkEnd w:id="12"/>
    <w:p w14:paraId="5B07E7C3" w14:textId="77777777" w:rsidR="00373F05" w:rsidRDefault="00373F05" w:rsidP="00CE5799">
      <w:pPr>
        <w:pStyle w:val="Reference"/>
        <w:numPr>
          <w:ilvl w:val="0"/>
          <w:numId w:val="0"/>
        </w:numPr>
        <w:spacing w:after="0"/>
        <w:contextualSpacing/>
        <w:rPr>
          <w:sz w:val="20"/>
          <w:lang w:val="en-US"/>
        </w:rPr>
      </w:pPr>
    </w:p>
    <w:sectPr w:rsidR="00373F05"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57FD8" w14:textId="77777777" w:rsidR="004A7CB8" w:rsidRDefault="004A7CB8">
      <w:r>
        <w:separator/>
      </w:r>
    </w:p>
  </w:endnote>
  <w:endnote w:type="continuationSeparator" w:id="0">
    <w:p w14:paraId="538A0E64" w14:textId="77777777" w:rsidR="004A7CB8" w:rsidRDefault="004A7CB8">
      <w:r>
        <w:continuationSeparator/>
      </w:r>
    </w:p>
  </w:endnote>
  <w:endnote w:type="continuationNotice" w:id="1">
    <w:p w14:paraId="0C4FF80E" w14:textId="77777777" w:rsidR="004A7CB8" w:rsidRDefault="004A7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imbusRomNo9L-Regu">
    <w:altName w:val="Klee On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2CE7F" w14:textId="77777777" w:rsidR="004A7CB8" w:rsidRDefault="004A7CB8">
      <w:r>
        <w:separator/>
      </w:r>
    </w:p>
  </w:footnote>
  <w:footnote w:type="continuationSeparator" w:id="0">
    <w:p w14:paraId="4A428DC4" w14:textId="77777777" w:rsidR="004A7CB8" w:rsidRDefault="004A7CB8">
      <w:r>
        <w:continuationSeparator/>
      </w:r>
    </w:p>
  </w:footnote>
  <w:footnote w:type="continuationNotice" w:id="1">
    <w:p w14:paraId="63FDC198" w14:textId="77777777" w:rsidR="004A7CB8" w:rsidRDefault="004A7C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7B3004"/>
    <w:multiLevelType w:val="hybridMultilevel"/>
    <w:tmpl w:val="5A76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C93041"/>
    <w:multiLevelType w:val="hybridMultilevel"/>
    <w:tmpl w:val="F93C1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CD3D75"/>
    <w:multiLevelType w:val="hybridMultilevel"/>
    <w:tmpl w:val="DD5E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9"/>
  </w:num>
  <w:num w:numId="3" w16cid:durableId="1519151789">
    <w:abstractNumId w:val="4"/>
  </w:num>
  <w:num w:numId="4" w16cid:durableId="1934044786">
    <w:abstractNumId w:val="6"/>
  </w:num>
  <w:num w:numId="5" w16cid:durableId="1435324944">
    <w:abstractNumId w:val="2"/>
  </w:num>
  <w:num w:numId="6" w16cid:durableId="1922372000">
    <w:abstractNumId w:val="7"/>
  </w:num>
  <w:num w:numId="7" w16cid:durableId="1083601651">
    <w:abstractNumId w:val="14"/>
  </w:num>
  <w:num w:numId="8" w16cid:durableId="49505293">
    <w:abstractNumId w:val="3"/>
  </w:num>
  <w:num w:numId="9" w16cid:durableId="947472016">
    <w:abstractNumId w:val="20"/>
  </w:num>
  <w:num w:numId="10" w16cid:durableId="927537975">
    <w:abstractNumId w:val="10"/>
  </w:num>
  <w:num w:numId="11" w16cid:durableId="2080201415">
    <w:abstractNumId w:val="12"/>
  </w:num>
  <w:num w:numId="12" w16cid:durableId="480314963">
    <w:abstractNumId w:val="5"/>
  </w:num>
  <w:num w:numId="13" w16cid:durableId="358511164">
    <w:abstractNumId w:val="1"/>
  </w:num>
  <w:num w:numId="14" w16cid:durableId="1758941740">
    <w:abstractNumId w:val="17"/>
  </w:num>
  <w:num w:numId="15" w16cid:durableId="110901978">
    <w:abstractNumId w:val="15"/>
  </w:num>
  <w:num w:numId="16" w16cid:durableId="192696597">
    <w:abstractNumId w:val="11"/>
  </w:num>
  <w:num w:numId="17" w16cid:durableId="68843613">
    <w:abstractNumId w:val="19"/>
  </w:num>
  <w:num w:numId="18" w16cid:durableId="139001978">
    <w:abstractNumId w:val="18"/>
  </w:num>
  <w:num w:numId="19" w16cid:durableId="1485582577">
    <w:abstractNumId w:val="8"/>
  </w:num>
  <w:num w:numId="20" w16cid:durableId="54084321">
    <w:abstractNumId w:val="16"/>
  </w:num>
  <w:num w:numId="21" w16cid:durableId="2048019206">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07DF6"/>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DDB"/>
    <w:rsid w:val="00015042"/>
    <w:rsid w:val="000153E9"/>
    <w:rsid w:val="000154A5"/>
    <w:rsid w:val="000154D5"/>
    <w:rsid w:val="00015A06"/>
    <w:rsid w:val="00015D15"/>
    <w:rsid w:val="00015D54"/>
    <w:rsid w:val="000160BB"/>
    <w:rsid w:val="000162ED"/>
    <w:rsid w:val="00016E0A"/>
    <w:rsid w:val="00017244"/>
    <w:rsid w:val="00017586"/>
    <w:rsid w:val="00017D05"/>
    <w:rsid w:val="00017EBB"/>
    <w:rsid w:val="00020168"/>
    <w:rsid w:val="00020E64"/>
    <w:rsid w:val="00020E6C"/>
    <w:rsid w:val="00021143"/>
    <w:rsid w:val="00021594"/>
    <w:rsid w:val="00022522"/>
    <w:rsid w:val="000226CC"/>
    <w:rsid w:val="00022C6C"/>
    <w:rsid w:val="000230CC"/>
    <w:rsid w:val="00023233"/>
    <w:rsid w:val="00023BB0"/>
    <w:rsid w:val="00023DAF"/>
    <w:rsid w:val="000240D5"/>
    <w:rsid w:val="00024DBA"/>
    <w:rsid w:val="00024EFE"/>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0FEF"/>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6A0"/>
    <w:rsid w:val="000367CE"/>
    <w:rsid w:val="00036AF4"/>
    <w:rsid w:val="00036BA1"/>
    <w:rsid w:val="00036CFE"/>
    <w:rsid w:val="00036E19"/>
    <w:rsid w:val="000372E9"/>
    <w:rsid w:val="000403E2"/>
    <w:rsid w:val="00040573"/>
    <w:rsid w:val="000407F2"/>
    <w:rsid w:val="00040B78"/>
    <w:rsid w:val="00040E7B"/>
    <w:rsid w:val="000418FE"/>
    <w:rsid w:val="000422E2"/>
    <w:rsid w:val="00042F22"/>
    <w:rsid w:val="0004320C"/>
    <w:rsid w:val="000437FA"/>
    <w:rsid w:val="0004387A"/>
    <w:rsid w:val="00044278"/>
    <w:rsid w:val="000444EF"/>
    <w:rsid w:val="000447E0"/>
    <w:rsid w:val="00044A9C"/>
    <w:rsid w:val="00044FEF"/>
    <w:rsid w:val="000455AE"/>
    <w:rsid w:val="00045735"/>
    <w:rsid w:val="00045AD3"/>
    <w:rsid w:val="00045E09"/>
    <w:rsid w:val="000461CD"/>
    <w:rsid w:val="00046F89"/>
    <w:rsid w:val="0004770B"/>
    <w:rsid w:val="0005002D"/>
    <w:rsid w:val="000500C3"/>
    <w:rsid w:val="00050717"/>
    <w:rsid w:val="00050C2C"/>
    <w:rsid w:val="00050D78"/>
    <w:rsid w:val="000511FA"/>
    <w:rsid w:val="00051E65"/>
    <w:rsid w:val="0005298F"/>
    <w:rsid w:val="00052A07"/>
    <w:rsid w:val="00052B83"/>
    <w:rsid w:val="000534E3"/>
    <w:rsid w:val="000536AF"/>
    <w:rsid w:val="00053C47"/>
    <w:rsid w:val="00053CA4"/>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5B"/>
    <w:rsid w:val="000616E7"/>
    <w:rsid w:val="00061829"/>
    <w:rsid w:val="0006226F"/>
    <w:rsid w:val="0006251E"/>
    <w:rsid w:val="00062556"/>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7D6B"/>
    <w:rsid w:val="00070049"/>
    <w:rsid w:val="0007039E"/>
    <w:rsid w:val="00070652"/>
    <w:rsid w:val="0007091F"/>
    <w:rsid w:val="00071164"/>
    <w:rsid w:val="00071225"/>
    <w:rsid w:val="000715A7"/>
    <w:rsid w:val="000717B9"/>
    <w:rsid w:val="000718A4"/>
    <w:rsid w:val="00071DBE"/>
    <w:rsid w:val="000725A0"/>
    <w:rsid w:val="0007415D"/>
    <w:rsid w:val="0007478E"/>
    <w:rsid w:val="00074AF8"/>
    <w:rsid w:val="00074C16"/>
    <w:rsid w:val="00074F35"/>
    <w:rsid w:val="00075052"/>
    <w:rsid w:val="00075BE1"/>
    <w:rsid w:val="00075BF1"/>
    <w:rsid w:val="000760F7"/>
    <w:rsid w:val="0007636A"/>
    <w:rsid w:val="000769D3"/>
    <w:rsid w:val="000769F3"/>
    <w:rsid w:val="00077604"/>
    <w:rsid w:val="00077856"/>
    <w:rsid w:val="00077A1C"/>
    <w:rsid w:val="00077E5F"/>
    <w:rsid w:val="0008005D"/>
    <w:rsid w:val="00080281"/>
    <w:rsid w:val="0008036A"/>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3EF"/>
    <w:rsid w:val="00087BA0"/>
    <w:rsid w:val="0009009F"/>
    <w:rsid w:val="00090AF4"/>
    <w:rsid w:val="00090D19"/>
    <w:rsid w:val="00090E18"/>
    <w:rsid w:val="00091152"/>
    <w:rsid w:val="00091557"/>
    <w:rsid w:val="00091B1F"/>
    <w:rsid w:val="00091B8C"/>
    <w:rsid w:val="000923AF"/>
    <w:rsid w:val="000924C1"/>
    <w:rsid w:val="000924F0"/>
    <w:rsid w:val="00092B27"/>
    <w:rsid w:val="00093009"/>
    <w:rsid w:val="00093474"/>
    <w:rsid w:val="0009356A"/>
    <w:rsid w:val="00093D5B"/>
    <w:rsid w:val="00094180"/>
    <w:rsid w:val="00094378"/>
    <w:rsid w:val="000945DA"/>
    <w:rsid w:val="00094796"/>
    <w:rsid w:val="000948DE"/>
    <w:rsid w:val="00094CC9"/>
    <w:rsid w:val="00094F75"/>
    <w:rsid w:val="00094FE4"/>
    <w:rsid w:val="00095061"/>
    <w:rsid w:val="0009510F"/>
    <w:rsid w:val="0009576A"/>
    <w:rsid w:val="000967A2"/>
    <w:rsid w:val="00096A7E"/>
    <w:rsid w:val="000973E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7B"/>
    <w:rsid w:val="000A6582"/>
    <w:rsid w:val="000A6838"/>
    <w:rsid w:val="000A696B"/>
    <w:rsid w:val="000A6DBC"/>
    <w:rsid w:val="000A732C"/>
    <w:rsid w:val="000A73EE"/>
    <w:rsid w:val="000A7DC3"/>
    <w:rsid w:val="000B0223"/>
    <w:rsid w:val="000B02A2"/>
    <w:rsid w:val="000B03F8"/>
    <w:rsid w:val="000B0A01"/>
    <w:rsid w:val="000B142B"/>
    <w:rsid w:val="000B1D7F"/>
    <w:rsid w:val="000B2719"/>
    <w:rsid w:val="000B2CFB"/>
    <w:rsid w:val="000B3347"/>
    <w:rsid w:val="000B3410"/>
    <w:rsid w:val="000B3516"/>
    <w:rsid w:val="000B3A8F"/>
    <w:rsid w:val="000B3F3B"/>
    <w:rsid w:val="000B4700"/>
    <w:rsid w:val="000B47C7"/>
    <w:rsid w:val="000B4AB9"/>
    <w:rsid w:val="000B4B7E"/>
    <w:rsid w:val="000B5332"/>
    <w:rsid w:val="000B58C3"/>
    <w:rsid w:val="000B61E9"/>
    <w:rsid w:val="000B64DA"/>
    <w:rsid w:val="000B6A41"/>
    <w:rsid w:val="000B6BB9"/>
    <w:rsid w:val="000B730C"/>
    <w:rsid w:val="000B744D"/>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E6"/>
    <w:rsid w:val="000C6516"/>
    <w:rsid w:val="000C65B5"/>
    <w:rsid w:val="000C6B99"/>
    <w:rsid w:val="000C7C4D"/>
    <w:rsid w:val="000D0140"/>
    <w:rsid w:val="000D030C"/>
    <w:rsid w:val="000D06F0"/>
    <w:rsid w:val="000D0D07"/>
    <w:rsid w:val="000D0F48"/>
    <w:rsid w:val="000D161E"/>
    <w:rsid w:val="000D162D"/>
    <w:rsid w:val="000D1690"/>
    <w:rsid w:val="000D2C06"/>
    <w:rsid w:val="000D2F62"/>
    <w:rsid w:val="000D2F63"/>
    <w:rsid w:val="000D3D57"/>
    <w:rsid w:val="000D42D5"/>
    <w:rsid w:val="000D4797"/>
    <w:rsid w:val="000D480A"/>
    <w:rsid w:val="000D4E14"/>
    <w:rsid w:val="000D56AC"/>
    <w:rsid w:val="000D5C17"/>
    <w:rsid w:val="000D5CCC"/>
    <w:rsid w:val="000D6210"/>
    <w:rsid w:val="000D6A5A"/>
    <w:rsid w:val="000D7032"/>
    <w:rsid w:val="000E0527"/>
    <w:rsid w:val="000E0AD8"/>
    <w:rsid w:val="000E18C4"/>
    <w:rsid w:val="000E18EA"/>
    <w:rsid w:val="000E1E92"/>
    <w:rsid w:val="000E23FF"/>
    <w:rsid w:val="000E27F1"/>
    <w:rsid w:val="000E30AC"/>
    <w:rsid w:val="000E371D"/>
    <w:rsid w:val="000E3A53"/>
    <w:rsid w:val="000E43AB"/>
    <w:rsid w:val="000E4C58"/>
    <w:rsid w:val="000E5324"/>
    <w:rsid w:val="000E591F"/>
    <w:rsid w:val="000E5BBB"/>
    <w:rsid w:val="000E5EBB"/>
    <w:rsid w:val="000E66EF"/>
    <w:rsid w:val="000E677C"/>
    <w:rsid w:val="000E6C65"/>
    <w:rsid w:val="000E6F04"/>
    <w:rsid w:val="000E71AC"/>
    <w:rsid w:val="000E72DB"/>
    <w:rsid w:val="000E7644"/>
    <w:rsid w:val="000E78CD"/>
    <w:rsid w:val="000E78E3"/>
    <w:rsid w:val="000F06D6"/>
    <w:rsid w:val="000F0709"/>
    <w:rsid w:val="000F097F"/>
    <w:rsid w:val="000F0EB1"/>
    <w:rsid w:val="000F1106"/>
    <w:rsid w:val="000F147A"/>
    <w:rsid w:val="000F1854"/>
    <w:rsid w:val="000F1AE1"/>
    <w:rsid w:val="000F2365"/>
    <w:rsid w:val="000F333B"/>
    <w:rsid w:val="000F3BE9"/>
    <w:rsid w:val="000F3F6C"/>
    <w:rsid w:val="000F4202"/>
    <w:rsid w:val="000F4788"/>
    <w:rsid w:val="000F5397"/>
    <w:rsid w:val="000F557E"/>
    <w:rsid w:val="000F61D7"/>
    <w:rsid w:val="000F68BA"/>
    <w:rsid w:val="000F69FD"/>
    <w:rsid w:val="000F6DF3"/>
    <w:rsid w:val="000F6F49"/>
    <w:rsid w:val="000F7FC5"/>
    <w:rsid w:val="0010007C"/>
    <w:rsid w:val="001005FF"/>
    <w:rsid w:val="00100770"/>
    <w:rsid w:val="00100E31"/>
    <w:rsid w:val="0010105B"/>
    <w:rsid w:val="00101321"/>
    <w:rsid w:val="001018D4"/>
    <w:rsid w:val="00101B5E"/>
    <w:rsid w:val="00101BCC"/>
    <w:rsid w:val="00102655"/>
    <w:rsid w:val="001026FC"/>
    <w:rsid w:val="00102A06"/>
    <w:rsid w:val="00102F88"/>
    <w:rsid w:val="00103174"/>
    <w:rsid w:val="00103373"/>
    <w:rsid w:val="00103773"/>
    <w:rsid w:val="00103ADA"/>
    <w:rsid w:val="001048B7"/>
    <w:rsid w:val="00104A7C"/>
    <w:rsid w:val="00104C7B"/>
    <w:rsid w:val="0010538C"/>
    <w:rsid w:val="001055B6"/>
    <w:rsid w:val="00105775"/>
    <w:rsid w:val="001057C0"/>
    <w:rsid w:val="00105D2D"/>
    <w:rsid w:val="00106117"/>
    <w:rsid w:val="001062DC"/>
    <w:rsid w:val="001062FB"/>
    <w:rsid w:val="001063E6"/>
    <w:rsid w:val="001063E9"/>
    <w:rsid w:val="00106B59"/>
    <w:rsid w:val="00106D9B"/>
    <w:rsid w:val="00106EA7"/>
    <w:rsid w:val="00107E06"/>
    <w:rsid w:val="001103FC"/>
    <w:rsid w:val="00110667"/>
    <w:rsid w:val="0011083F"/>
    <w:rsid w:val="00111F1A"/>
    <w:rsid w:val="0011214B"/>
    <w:rsid w:val="0011231D"/>
    <w:rsid w:val="00112CB2"/>
    <w:rsid w:val="00112DEF"/>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CA2"/>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CF7"/>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506B3"/>
    <w:rsid w:val="001510DF"/>
    <w:rsid w:val="001513EA"/>
    <w:rsid w:val="0015190F"/>
    <w:rsid w:val="00151A72"/>
    <w:rsid w:val="00151E23"/>
    <w:rsid w:val="001526E0"/>
    <w:rsid w:val="00152E29"/>
    <w:rsid w:val="00153B76"/>
    <w:rsid w:val="00154220"/>
    <w:rsid w:val="001544CD"/>
    <w:rsid w:val="00154A0B"/>
    <w:rsid w:val="001551B5"/>
    <w:rsid w:val="001552A5"/>
    <w:rsid w:val="00155C3F"/>
    <w:rsid w:val="00155CF8"/>
    <w:rsid w:val="001560AE"/>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6"/>
    <w:rsid w:val="0016292D"/>
    <w:rsid w:val="001629FC"/>
    <w:rsid w:val="00162BD1"/>
    <w:rsid w:val="00162DE6"/>
    <w:rsid w:val="00163554"/>
    <w:rsid w:val="00163FBD"/>
    <w:rsid w:val="001647FC"/>
    <w:rsid w:val="001659C1"/>
    <w:rsid w:val="00165BC1"/>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5C0"/>
    <w:rsid w:val="001746BD"/>
    <w:rsid w:val="001747A2"/>
    <w:rsid w:val="00174FE7"/>
    <w:rsid w:val="001752CA"/>
    <w:rsid w:val="0017557D"/>
    <w:rsid w:val="00175611"/>
    <w:rsid w:val="00175A10"/>
    <w:rsid w:val="00175A7C"/>
    <w:rsid w:val="001762DB"/>
    <w:rsid w:val="00176E09"/>
    <w:rsid w:val="00176E1A"/>
    <w:rsid w:val="001772E2"/>
    <w:rsid w:val="00180304"/>
    <w:rsid w:val="00180A8B"/>
    <w:rsid w:val="0018143F"/>
    <w:rsid w:val="00181B28"/>
    <w:rsid w:val="00181E57"/>
    <w:rsid w:val="001830DE"/>
    <w:rsid w:val="001832B5"/>
    <w:rsid w:val="001833D1"/>
    <w:rsid w:val="00183A3D"/>
    <w:rsid w:val="00184679"/>
    <w:rsid w:val="001846F2"/>
    <w:rsid w:val="00184866"/>
    <w:rsid w:val="00185B4F"/>
    <w:rsid w:val="00187149"/>
    <w:rsid w:val="00187978"/>
    <w:rsid w:val="00187EDB"/>
    <w:rsid w:val="00187FF9"/>
    <w:rsid w:val="00190338"/>
    <w:rsid w:val="00190AC1"/>
    <w:rsid w:val="001911F2"/>
    <w:rsid w:val="001921DE"/>
    <w:rsid w:val="00192409"/>
    <w:rsid w:val="00192D14"/>
    <w:rsid w:val="00192F62"/>
    <w:rsid w:val="0019341A"/>
    <w:rsid w:val="001937A5"/>
    <w:rsid w:val="00193DBD"/>
    <w:rsid w:val="00193E2A"/>
    <w:rsid w:val="0019468F"/>
    <w:rsid w:val="001954BC"/>
    <w:rsid w:val="00195ECA"/>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F73"/>
    <w:rsid w:val="001B3010"/>
    <w:rsid w:val="001B34D1"/>
    <w:rsid w:val="001B36D6"/>
    <w:rsid w:val="001B36DE"/>
    <w:rsid w:val="001B5A5D"/>
    <w:rsid w:val="001B653E"/>
    <w:rsid w:val="001B66DF"/>
    <w:rsid w:val="001B69DB"/>
    <w:rsid w:val="001B7034"/>
    <w:rsid w:val="001B7289"/>
    <w:rsid w:val="001B74F6"/>
    <w:rsid w:val="001B7638"/>
    <w:rsid w:val="001B7B9A"/>
    <w:rsid w:val="001C02A9"/>
    <w:rsid w:val="001C03DD"/>
    <w:rsid w:val="001C04B4"/>
    <w:rsid w:val="001C0AAE"/>
    <w:rsid w:val="001C0B35"/>
    <w:rsid w:val="001C0EE5"/>
    <w:rsid w:val="001C130E"/>
    <w:rsid w:val="001C1647"/>
    <w:rsid w:val="001C1CE5"/>
    <w:rsid w:val="001C1E98"/>
    <w:rsid w:val="001C212F"/>
    <w:rsid w:val="001C25CA"/>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D53"/>
    <w:rsid w:val="001D77BC"/>
    <w:rsid w:val="001D783F"/>
    <w:rsid w:val="001D79A1"/>
    <w:rsid w:val="001D7A02"/>
    <w:rsid w:val="001D7B7D"/>
    <w:rsid w:val="001D7EA1"/>
    <w:rsid w:val="001E018C"/>
    <w:rsid w:val="001E0427"/>
    <w:rsid w:val="001E0667"/>
    <w:rsid w:val="001E13BB"/>
    <w:rsid w:val="001E1401"/>
    <w:rsid w:val="001E1DC9"/>
    <w:rsid w:val="001E217E"/>
    <w:rsid w:val="001E23E4"/>
    <w:rsid w:val="001E3587"/>
    <w:rsid w:val="001E36A1"/>
    <w:rsid w:val="001E3F06"/>
    <w:rsid w:val="001E4559"/>
    <w:rsid w:val="001E4905"/>
    <w:rsid w:val="001E58E2"/>
    <w:rsid w:val="001E6681"/>
    <w:rsid w:val="001E7092"/>
    <w:rsid w:val="001E760A"/>
    <w:rsid w:val="001E7A26"/>
    <w:rsid w:val="001E7AED"/>
    <w:rsid w:val="001E7F8E"/>
    <w:rsid w:val="001F024F"/>
    <w:rsid w:val="001F0CCF"/>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E40"/>
    <w:rsid w:val="0020640E"/>
    <w:rsid w:val="00206476"/>
    <w:rsid w:val="002069B2"/>
    <w:rsid w:val="00206C29"/>
    <w:rsid w:val="00207D08"/>
    <w:rsid w:val="00207FA3"/>
    <w:rsid w:val="0021026D"/>
    <w:rsid w:val="00210A0A"/>
    <w:rsid w:val="00210B8C"/>
    <w:rsid w:val="00210FBB"/>
    <w:rsid w:val="002111FD"/>
    <w:rsid w:val="0021157C"/>
    <w:rsid w:val="00211C09"/>
    <w:rsid w:val="00211F6C"/>
    <w:rsid w:val="00212596"/>
    <w:rsid w:val="00212D1B"/>
    <w:rsid w:val="00212D2F"/>
    <w:rsid w:val="0021336E"/>
    <w:rsid w:val="00213A27"/>
    <w:rsid w:val="00213A9C"/>
    <w:rsid w:val="0021415D"/>
    <w:rsid w:val="002146E6"/>
    <w:rsid w:val="00214CA7"/>
    <w:rsid w:val="00214DA8"/>
    <w:rsid w:val="0021529E"/>
    <w:rsid w:val="00215423"/>
    <w:rsid w:val="002158FA"/>
    <w:rsid w:val="00215D3F"/>
    <w:rsid w:val="00215F14"/>
    <w:rsid w:val="002160C0"/>
    <w:rsid w:val="00216419"/>
    <w:rsid w:val="00216ABB"/>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0D92"/>
    <w:rsid w:val="00231425"/>
    <w:rsid w:val="002319E4"/>
    <w:rsid w:val="00231BFB"/>
    <w:rsid w:val="002320DA"/>
    <w:rsid w:val="00232DB5"/>
    <w:rsid w:val="0023321F"/>
    <w:rsid w:val="0023327C"/>
    <w:rsid w:val="0023397A"/>
    <w:rsid w:val="00233A44"/>
    <w:rsid w:val="00233E89"/>
    <w:rsid w:val="002346E3"/>
    <w:rsid w:val="002348DA"/>
    <w:rsid w:val="002349E8"/>
    <w:rsid w:val="002354EA"/>
    <w:rsid w:val="00235632"/>
    <w:rsid w:val="00235704"/>
    <w:rsid w:val="00235872"/>
    <w:rsid w:val="00235D3F"/>
    <w:rsid w:val="002361B3"/>
    <w:rsid w:val="00236508"/>
    <w:rsid w:val="00236A97"/>
    <w:rsid w:val="00236ED3"/>
    <w:rsid w:val="00237070"/>
    <w:rsid w:val="00237363"/>
    <w:rsid w:val="002373B6"/>
    <w:rsid w:val="00240116"/>
    <w:rsid w:val="002413CC"/>
    <w:rsid w:val="00241559"/>
    <w:rsid w:val="00242320"/>
    <w:rsid w:val="00242362"/>
    <w:rsid w:val="0024267E"/>
    <w:rsid w:val="00242B52"/>
    <w:rsid w:val="00243179"/>
    <w:rsid w:val="0024350A"/>
    <w:rsid w:val="002435B3"/>
    <w:rsid w:val="00244040"/>
    <w:rsid w:val="002458EB"/>
    <w:rsid w:val="002459CF"/>
    <w:rsid w:val="0024606D"/>
    <w:rsid w:val="00246240"/>
    <w:rsid w:val="002462D0"/>
    <w:rsid w:val="0024657D"/>
    <w:rsid w:val="00246594"/>
    <w:rsid w:val="002467D0"/>
    <w:rsid w:val="0024754A"/>
    <w:rsid w:val="0024798D"/>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6864"/>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B34"/>
    <w:rsid w:val="00265C81"/>
    <w:rsid w:val="00265FCA"/>
    <w:rsid w:val="00266214"/>
    <w:rsid w:val="00267322"/>
    <w:rsid w:val="00267A3C"/>
    <w:rsid w:val="00267C83"/>
    <w:rsid w:val="00267DDB"/>
    <w:rsid w:val="00270E1D"/>
    <w:rsid w:val="0027144F"/>
    <w:rsid w:val="0027173D"/>
    <w:rsid w:val="00271F3A"/>
    <w:rsid w:val="002721DA"/>
    <w:rsid w:val="002723F2"/>
    <w:rsid w:val="002727F6"/>
    <w:rsid w:val="00272A3E"/>
    <w:rsid w:val="00273278"/>
    <w:rsid w:val="002737A8"/>
    <w:rsid w:val="002737F4"/>
    <w:rsid w:val="00273876"/>
    <w:rsid w:val="00273BDB"/>
    <w:rsid w:val="002742AD"/>
    <w:rsid w:val="00274516"/>
    <w:rsid w:val="00274BB8"/>
    <w:rsid w:val="00274C41"/>
    <w:rsid w:val="00274DFF"/>
    <w:rsid w:val="0027573C"/>
    <w:rsid w:val="00275BF6"/>
    <w:rsid w:val="00276081"/>
    <w:rsid w:val="00276937"/>
    <w:rsid w:val="00276B67"/>
    <w:rsid w:val="00277097"/>
    <w:rsid w:val="00277BE8"/>
    <w:rsid w:val="002805F5"/>
    <w:rsid w:val="00280751"/>
    <w:rsid w:val="002809BE"/>
    <w:rsid w:val="00280E8F"/>
    <w:rsid w:val="00281549"/>
    <w:rsid w:val="00281605"/>
    <w:rsid w:val="002819A4"/>
    <w:rsid w:val="00281C9B"/>
    <w:rsid w:val="00281EBA"/>
    <w:rsid w:val="002821B7"/>
    <w:rsid w:val="002823D4"/>
    <w:rsid w:val="0028280A"/>
    <w:rsid w:val="00282F53"/>
    <w:rsid w:val="0028305E"/>
    <w:rsid w:val="00283A0A"/>
    <w:rsid w:val="0028409E"/>
    <w:rsid w:val="00284531"/>
    <w:rsid w:val="00284A01"/>
    <w:rsid w:val="00284AA5"/>
    <w:rsid w:val="00284D26"/>
    <w:rsid w:val="00285836"/>
    <w:rsid w:val="00285BEC"/>
    <w:rsid w:val="00286751"/>
    <w:rsid w:val="00286ACD"/>
    <w:rsid w:val="00286B9C"/>
    <w:rsid w:val="00286BFC"/>
    <w:rsid w:val="002871CF"/>
    <w:rsid w:val="00287838"/>
    <w:rsid w:val="00287DF6"/>
    <w:rsid w:val="00287E31"/>
    <w:rsid w:val="0029004C"/>
    <w:rsid w:val="002907B5"/>
    <w:rsid w:val="00290945"/>
    <w:rsid w:val="002912C6"/>
    <w:rsid w:val="0029135D"/>
    <w:rsid w:val="00291A72"/>
    <w:rsid w:val="00291BCB"/>
    <w:rsid w:val="00292270"/>
    <w:rsid w:val="002922D5"/>
    <w:rsid w:val="00292A2A"/>
    <w:rsid w:val="00292B76"/>
    <w:rsid w:val="00292EB7"/>
    <w:rsid w:val="002936D0"/>
    <w:rsid w:val="00293E95"/>
    <w:rsid w:val="00295822"/>
    <w:rsid w:val="00295BE1"/>
    <w:rsid w:val="00295ECB"/>
    <w:rsid w:val="00296227"/>
    <w:rsid w:val="00296314"/>
    <w:rsid w:val="00296F44"/>
    <w:rsid w:val="0029777D"/>
    <w:rsid w:val="002978FD"/>
    <w:rsid w:val="00297AC0"/>
    <w:rsid w:val="002A055E"/>
    <w:rsid w:val="002A1733"/>
    <w:rsid w:val="002A1D4E"/>
    <w:rsid w:val="002A216E"/>
    <w:rsid w:val="002A22A0"/>
    <w:rsid w:val="002A2717"/>
    <w:rsid w:val="002A2869"/>
    <w:rsid w:val="002A3257"/>
    <w:rsid w:val="002A37EE"/>
    <w:rsid w:val="002A3FC3"/>
    <w:rsid w:val="002A4350"/>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1C97"/>
    <w:rsid w:val="002B24D6"/>
    <w:rsid w:val="002B2C00"/>
    <w:rsid w:val="002B3FE9"/>
    <w:rsid w:val="002B4A5B"/>
    <w:rsid w:val="002B68ED"/>
    <w:rsid w:val="002B6D00"/>
    <w:rsid w:val="002C0828"/>
    <w:rsid w:val="002C13FE"/>
    <w:rsid w:val="002C151A"/>
    <w:rsid w:val="002C255E"/>
    <w:rsid w:val="002C2995"/>
    <w:rsid w:val="002C337D"/>
    <w:rsid w:val="002C35B0"/>
    <w:rsid w:val="002C3625"/>
    <w:rsid w:val="002C38A5"/>
    <w:rsid w:val="002C3ED8"/>
    <w:rsid w:val="002C3FD2"/>
    <w:rsid w:val="002C400F"/>
    <w:rsid w:val="002C417D"/>
    <w:rsid w:val="002C41E6"/>
    <w:rsid w:val="002C4435"/>
    <w:rsid w:val="002C4558"/>
    <w:rsid w:val="002C4861"/>
    <w:rsid w:val="002C4A9C"/>
    <w:rsid w:val="002C4DBA"/>
    <w:rsid w:val="002C53EA"/>
    <w:rsid w:val="002C5C92"/>
    <w:rsid w:val="002C6364"/>
    <w:rsid w:val="002C6E77"/>
    <w:rsid w:val="002C7166"/>
    <w:rsid w:val="002C71A1"/>
    <w:rsid w:val="002C7E6F"/>
    <w:rsid w:val="002D007E"/>
    <w:rsid w:val="002D0123"/>
    <w:rsid w:val="002D0200"/>
    <w:rsid w:val="002D071A"/>
    <w:rsid w:val="002D102E"/>
    <w:rsid w:val="002D1BA9"/>
    <w:rsid w:val="002D26AA"/>
    <w:rsid w:val="002D2725"/>
    <w:rsid w:val="002D2E85"/>
    <w:rsid w:val="002D34B2"/>
    <w:rsid w:val="002D3D29"/>
    <w:rsid w:val="002D3EA2"/>
    <w:rsid w:val="002D495F"/>
    <w:rsid w:val="002D4ABC"/>
    <w:rsid w:val="002D5255"/>
    <w:rsid w:val="002D5569"/>
    <w:rsid w:val="002D5BFA"/>
    <w:rsid w:val="002D5E29"/>
    <w:rsid w:val="002D5F5C"/>
    <w:rsid w:val="002D60E5"/>
    <w:rsid w:val="002D6218"/>
    <w:rsid w:val="002D6A8C"/>
    <w:rsid w:val="002D6B9B"/>
    <w:rsid w:val="002D7495"/>
    <w:rsid w:val="002D7637"/>
    <w:rsid w:val="002E00CD"/>
    <w:rsid w:val="002E0B37"/>
    <w:rsid w:val="002E0E23"/>
    <w:rsid w:val="002E1318"/>
    <w:rsid w:val="002E17F2"/>
    <w:rsid w:val="002E184A"/>
    <w:rsid w:val="002E18D5"/>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3C"/>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61C8"/>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796"/>
    <w:rsid w:val="00311E82"/>
    <w:rsid w:val="003124BA"/>
    <w:rsid w:val="00312792"/>
    <w:rsid w:val="00312A8E"/>
    <w:rsid w:val="00313A8B"/>
    <w:rsid w:val="00313FD6"/>
    <w:rsid w:val="0031400F"/>
    <w:rsid w:val="0031411A"/>
    <w:rsid w:val="003143BD"/>
    <w:rsid w:val="00315E7F"/>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25A"/>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830"/>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3A71"/>
    <w:rsid w:val="00354D96"/>
    <w:rsid w:val="00354E94"/>
    <w:rsid w:val="00354F66"/>
    <w:rsid w:val="00355206"/>
    <w:rsid w:val="00355657"/>
    <w:rsid w:val="003557C7"/>
    <w:rsid w:val="00355B1A"/>
    <w:rsid w:val="00355B66"/>
    <w:rsid w:val="00356081"/>
    <w:rsid w:val="003564FC"/>
    <w:rsid w:val="0035700B"/>
    <w:rsid w:val="00357074"/>
    <w:rsid w:val="00357380"/>
    <w:rsid w:val="003577D4"/>
    <w:rsid w:val="00360024"/>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BDB"/>
    <w:rsid w:val="00370C16"/>
    <w:rsid w:val="00370E47"/>
    <w:rsid w:val="003710D9"/>
    <w:rsid w:val="00371618"/>
    <w:rsid w:val="00371F75"/>
    <w:rsid w:val="003725AF"/>
    <w:rsid w:val="00372AAF"/>
    <w:rsid w:val="00372ED4"/>
    <w:rsid w:val="00373CDA"/>
    <w:rsid w:val="00373CFC"/>
    <w:rsid w:val="00373F05"/>
    <w:rsid w:val="003742AC"/>
    <w:rsid w:val="003744D4"/>
    <w:rsid w:val="00374A88"/>
    <w:rsid w:val="00374B50"/>
    <w:rsid w:val="00374BFF"/>
    <w:rsid w:val="00375719"/>
    <w:rsid w:val="0037607E"/>
    <w:rsid w:val="0037634D"/>
    <w:rsid w:val="003768AA"/>
    <w:rsid w:val="00377688"/>
    <w:rsid w:val="00377CE1"/>
    <w:rsid w:val="00377FC9"/>
    <w:rsid w:val="00380D7D"/>
    <w:rsid w:val="0038183A"/>
    <w:rsid w:val="0038191C"/>
    <w:rsid w:val="00381BEA"/>
    <w:rsid w:val="00382274"/>
    <w:rsid w:val="003831A7"/>
    <w:rsid w:val="00383467"/>
    <w:rsid w:val="00383516"/>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20B4"/>
    <w:rsid w:val="0039240A"/>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27"/>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4F7E"/>
    <w:rsid w:val="003A5B0A"/>
    <w:rsid w:val="003A5EA3"/>
    <w:rsid w:val="003A6679"/>
    <w:rsid w:val="003A6BAC"/>
    <w:rsid w:val="003A6BE0"/>
    <w:rsid w:val="003A77E3"/>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3DD2"/>
    <w:rsid w:val="003B4EB4"/>
    <w:rsid w:val="003B53CC"/>
    <w:rsid w:val="003B5A3F"/>
    <w:rsid w:val="003B5D11"/>
    <w:rsid w:val="003B669C"/>
    <w:rsid w:val="003B6951"/>
    <w:rsid w:val="003B6AB9"/>
    <w:rsid w:val="003B6E30"/>
    <w:rsid w:val="003B71FB"/>
    <w:rsid w:val="003B72C3"/>
    <w:rsid w:val="003B795B"/>
    <w:rsid w:val="003B7AC3"/>
    <w:rsid w:val="003B7FE5"/>
    <w:rsid w:val="003C0603"/>
    <w:rsid w:val="003C0D50"/>
    <w:rsid w:val="003C0E85"/>
    <w:rsid w:val="003C11C8"/>
    <w:rsid w:val="003C12B9"/>
    <w:rsid w:val="003C15AF"/>
    <w:rsid w:val="003C16DE"/>
    <w:rsid w:val="003C1945"/>
    <w:rsid w:val="003C1BD7"/>
    <w:rsid w:val="003C1EA5"/>
    <w:rsid w:val="003C22BF"/>
    <w:rsid w:val="003C2702"/>
    <w:rsid w:val="003C2907"/>
    <w:rsid w:val="003C3448"/>
    <w:rsid w:val="003C3BE2"/>
    <w:rsid w:val="003C49BC"/>
    <w:rsid w:val="003C4E2B"/>
    <w:rsid w:val="003C5324"/>
    <w:rsid w:val="003C5553"/>
    <w:rsid w:val="003C563E"/>
    <w:rsid w:val="003C5A30"/>
    <w:rsid w:val="003C5C59"/>
    <w:rsid w:val="003C5DB9"/>
    <w:rsid w:val="003C62E9"/>
    <w:rsid w:val="003C62ED"/>
    <w:rsid w:val="003C6C78"/>
    <w:rsid w:val="003C6D42"/>
    <w:rsid w:val="003C6E0C"/>
    <w:rsid w:val="003C7652"/>
    <w:rsid w:val="003C7806"/>
    <w:rsid w:val="003C782E"/>
    <w:rsid w:val="003C7A1B"/>
    <w:rsid w:val="003C7D14"/>
    <w:rsid w:val="003C7F9A"/>
    <w:rsid w:val="003D109F"/>
    <w:rsid w:val="003D1CA9"/>
    <w:rsid w:val="003D2478"/>
    <w:rsid w:val="003D40C4"/>
    <w:rsid w:val="003D4835"/>
    <w:rsid w:val="003D5614"/>
    <w:rsid w:val="003D56CD"/>
    <w:rsid w:val="003D5B1F"/>
    <w:rsid w:val="003D5BE9"/>
    <w:rsid w:val="003D5E7A"/>
    <w:rsid w:val="003D6019"/>
    <w:rsid w:val="003D6122"/>
    <w:rsid w:val="003D6127"/>
    <w:rsid w:val="003D63A6"/>
    <w:rsid w:val="003D6509"/>
    <w:rsid w:val="003D65C6"/>
    <w:rsid w:val="003D6649"/>
    <w:rsid w:val="003D6EFE"/>
    <w:rsid w:val="003D7146"/>
    <w:rsid w:val="003D7683"/>
    <w:rsid w:val="003D7999"/>
    <w:rsid w:val="003D7FB1"/>
    <w:rsid w:val="003E049C"/>
    <w:rsid w:val="003E0865"/>
    <w:rsid w:val="003E0F66"/>
    <w:rsid w:val="003E104F"/>
    <w:rsid w:val="003E14A6"/>
    <w:rsid w:val="003E15FA"/>
    <w:rsid w:val="003E15FB"/>
    <w:rsid w:val="003E16CC"/>
    <w:rsid w:val="003E16DF"/>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623"/>
    <w:rsid w:val="003F1E02"/>
    <w:rsid w:val="003F1FDF"/>
    <w:rsid w:val="003F2CD4"/>
    <w:rsid w:val="003F349E"/>
    <w:rsid w:val="003F370E"/>
    <w:rsid w:val="003F4A38"/>
    <w:rsid w:val="003F4A65"/>
    <w:rsid w:val="003F4AF3"/>
    <w:rsid w:val="003F5632"/>
    <w:rsid w:val="003F56D3"/>
    <w:rsid w:val="003F6350"/>
    <w:rsid w:val="003F651A"/>
    <w:rsid w:val="003F670D"/>
    <w:rsid w:val="003F6BBE"/>
    <w:rsid w:val="003F7FC3"/>
    <w:rsid w:val="004000E8"/>
    <w:rsid w:val="0040025A"/>
    <w:rsid w:val="00400768"/>
    <w:rsid w:val="00400820"/>
    <w:rsid w:val="004008B0"/>
    <w:rsid w:val="00400B54"/>
    <w:rsid w:val="00400C79"/>
    <w:rsid w:val="00401532"/>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F18"/>
    <w:rsid w:val="00410FD1"/>
    <w:rsid w:val="004111BA"/>
    <w:rsid w:val="004118C6"/>
    <w:rsid w:val="0041190F"/>
    <w:rsid w:val="00411B1A"/>
    <w:rsid w:val="0041258E"/>
    <w:rsid w:val="0041263E"/>
    <w:rsid w:val="00412D3D"/>
    <w:rsid w:val="00413AAC"/>
    <w:rsid w:val="00413F1A"/>
    <w:rsid w:val="004141A5"/>
    <w:rsid w:val="004145C0"/>
    <w:rsid w:val="0041487C"/>
    <w:rsid w:val="00414AB1"/>
    <w:rsid w:val="00414C64"/>
    <w:rsid w:val="00414FEA"/>
    <w:rsid w:val="00415776"/>
    <w:rsid w:val="00415BCC"/>
    <w:rsid w:val="00415E8A"/>
    <w:rsid w:val="00416275"/>
    <w:rsid w:val="00416663"/>
    <w:rsid w:val="0041698C"/>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0AE6"/>
    <w:rsid w:val="004310AC"/>
    <w:rsid w:val="00431284"/>
    <w:rsid w:val="004312F3"/>
    <w:rsid w:val="00431A9F"/>
    <w:rsid w:val="0043267F"/>
    <w:rsid w:val="00432C79"/>
    <w:rsid w:val="00432F94"/>
    <w:rsid w:val="00433292"/>
    <w:rsid w:val="004339E1"/>
    <w:rsid w:val="00433CB2"/>
    <w:rsid w:val="00434529"/>
    <w:rsid w:val="0043473D"/>
    <w:rsid w:val="00434ED0"/>
    <w:rsid w:val="0043539D"/>
    <w:rsid w:val="00437447"/>
    <w:rsid w:val="00440C67"/>
    <w:rsid w:val="00441362"/>
    <w:rsid w:val="00441A92"/>
    <w:rsid w:val="00441BD7"/>
    <w:rsid w:val="00442490"/>
    <w:rsid w:val="00442A5A"/>
    <w:rsid w:val="00442A5F"/>
    <w:rsid w:val="00443C63"/>
    <w:rsid w:val="004446F2"/>
    <w:rsid w:val="00444E12"/>
    <w:rsid w:val="00444F56"/>
    <w:rsid w:val="004459C8"/>
    <w:rsid w:val="00446488"/>
    <w:rsid w:val="00446A99"/>
    <w:rsid w:val="00446FE5"/>
    <w:rsid w:val="0044705A"/>
    <w:rsid w:val="004478DB"/>
    <w:rsid w:val="00450214"/>
    <w:rsid w:val="00450E5F"/>
    <w:rsid w:val="00450E98"/>
    <w:rsid w:val="004517AA"/>
    <w:rsid w:val="0045227E"/>
    <w:rsid w:val="004525D8"/>
    <w:rsid w:val="00452CAC"/>
    <w:rsid w:val="00453217"/>
    <w:rsid w:val="0045361E"/>
    <w:rsid w:val="004539AF"/>
    <w:rsid w:val="00454196"/>
    <w:rsid w:val="004545AE"/>
    <w:rsid w:val="00454771"/>
    <w:rsid w:val="00454921"/>
    <w:rsid w:val="00455091"/>
    <w:rsid w:val="00455336"/>
    <w:rsid w:val="00455810"/>
    <w:rsid w:val="00455B4A"/>
    <w:rsid w:val="00455B83"/>
    <w:rsid w:val="00455BF6"/>
    <w:rsid w:val="00455E3E"/>
    <w:rsid w:val="00455FCB"/>
    <w:rsid w:val="0045630F"/>
    <w:rsid w:val="00456425"/>
    <w:rsid w:val="00456876"/>
    <w:rsid w:val="00456970"/>
    <w:rsid w:val="00456B04"/>
    <w:rsid w:val="00457415"/>
    <w:rsid w:val="00457565"/>
    <w:rsid w:val="00457B71"/>
    <w:rsid w:val="00460225"/>
    <w:rsid w:val="004606E0"/>
    <w:rsid w:val="00460CE2"/>
    <w:rsid w:val="00460D15"/>
    <w:rsid w:val="004616E7"/>
    <w:rsid w:val="00461892"/>
    <w:rsid w:val="00461BC1"/>
    <w:rsid w:val="0046247C"/>
    <w:rsid w:val="00462510"/>
    <w:rsid w:val="0046493F"/>
    <w:rsid w:val="00464F5D"/>
    <w:rsid w:val="004658DE"/>
    <w:rsid w:val="0046594F"/>
    <w:rsid w:val="004661B2"/>
    <w:rsid w:val="004669E2"/>
    <w:rsid w:val="00466B85"/>
    <w:rsid w:val="00466F5E"/>
    <w:rsid w:val="00467409"/>
    <w:rsid w:val="00467BFE"/>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9C4"/>
    <w:rsid w:val="00475A37"/>
    <w:rsid w:val="00475C3A"/>
    <w:rsid w:val="00476675"/>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552"/>
    <w:rsid w:val="00482695"/>
    <w:rsid w:val="00483633"/>
    <w:rsid w:val="00483EFF"/>
    <w:rsid w:val="00483F54"/>
    <w:rsid w:val="004842C3"/>
    <w:rsid w:val="004845C1"/>
    <w:rsid w:val="00484690"/>
    <w:rsid w:val="00484787"/>
    <w:rsid w:val="00484839"/>
    <w:rsid w:val="00484D71"/>
    <w:rsid w:val="0048606C"/>
    <w:rsid w:val="0048634B"/>
    <w:rsid w:val="00486739"/>
    <w:rsid w:val="0048705F"/>
    <w:rsid w:val="00487319"/>
    <w:rsid w:val="00487362"/>
    <w:rsid w:val="00487875"/>
    <w:rsid w:val="00487CB5"/>
    <w:rsid w:val="00487FEB"/>
    <w:rsid w:val="0049060E"/>
    <w:rsid w:val="00490C6F"/>
    <w:rsid w:val="004917AF"/>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97FBC"/>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CB8"/>
    <w:rsid w:val="004A7D0F"/>
    <w:rsid w:val="004B0802"/>
    <w:rsid w:val="004B0840"/>
    <w:rsid w:val="004B09DB"/>
    <w:rsid w:val="004B1049"/>
    <w:rsid w:val="004B12B9"/>
    <w:rsid w:val="004B1594"/>
    <w:rsid w:val="004B1C54"/>
    <w:rsid w:val="004B1CA9"/>
    <w:rsid w:val="004B1CFE"/>
    <w:rsid w:val="004B1DB8"/>
    <w:rsid w:val="004B2F6C"/>
    <w:rsid w:val="004B3037"/>
    <w:rsid w:val="004B4459"/>
    <w:rsid w:val="004B44CE"/>
    <w:rsid w:val="004B4EF0"/>
    <w:rsid w:val="004B5267"/>
    <w:rsid w:val="004B532E"/>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3B"/>
    <w:rsid w:val="004C6DC0"/>
    <w:rsid w:val="004C6ED8"/>
    <w:rsid w:val="004C731D"/>
    <w:rsid w:val="004D000E"/>
    <w:rsid w:val="004D06BB"/>
    <w:rsid w:val="004D07C9"/>
    <w:rsid w:val="004D117B"/>
    <w:rsid w:val="004D1322"/>
    <w:rsid w:val="004D1E09"/>
    <w:rsid w:val="004D2254"/>
    <w:rsid w:val="004D2B7A"/>
    <w:rsid w:val="004D3466"/>
    <w:rsid w:val="004D36B1"/>
    <w:rsid w:val="004D4B05"/>
    <w:rsid w:val="004D4D16"/>
    <w:rsid w:val="004D4EC1"/>
    <w:rsid w:val="004D5221"/>
    <w:rsid w:val="004D589F"/>
    <w:rsid w:val="004D6C54"/>
    <w:rsid w:val="004D6E88"/>
    <w:rsid w:val="004D7A4F"/>
    <w:rsid w:val="004D7DE1"/>
    <w:rsid w:val="004D7EBD"/>
    <w:rsid w:val="004E0113"/>
    <w:rsid w:val="004E0BC3"/>
    <w:rsid w:val="004E0ECF"/>
    <w:rsid w:val="004E1246"/>
    <w:rsid w:val="004E1B0F"/>
    <w:rsid w:val="004E1E53"/>
    <w:rsid w:val="004E2043"/>
    <w:rsid w:val="004E23FC"/>
    <w:rsid w:val="004E2680"/>
    <w:rsid w:val="004E269A"/>
    <w:rsid w:val="004E2811"/>
    <w:rsid w:val="004E28F9"/>
    <w:rsid w:val="004E2913"/>
    <w:rsid w:val="004E2C00"/>
    <w:rsid w:val="004E2C0C"/>
    <w:rsid w:val="004E2CD4"/>
    <w:rsid w:val="004E2E7B"/>
    <w:rsid w:val="004E37A5"/>
    <w:rsid w:val="004E3E2E"/>
    <w:rsid w:val="004E462E"/>
    <w:rsid w:val="004E4A91"/>
    <w:rsid w:val="004E4AD1"/>
    <w:rsid w:val="004E4EA0"/>
    <w:rsid w:val="004E51E3"/>
    <w:rsid w:val="004E53C7"/>
    <w:rsid w:val="004E56DC"/>
    <w:rsid w:val="004E5EDA"/>
    <w:rsid w:val="004E61C3"/>
    <w:rsid w:val="004E6798"/>
    <w:rsid w:val="004E6C03"/>
    <w:rsid w:val="004E6CE4"/>
    <w:rsid w:val="004E7464"/>
    <w:rsid w:val="004E76F4"/>
    <w:rsid w:val="004E77AD"/>
    <w:rsid w:val="004E7873"/>
    <w:rsid w:val="004E7CAB"/>
    <w:rsid w:val="004F0435"/>
    <w:rsid w:val="004F0445"/>
    <w:rsid w:val="004F0B6C"/>
    <w:rsid w:val="004F19EB"/>
    <w:rsid w:val="004F1ED0"/>
    <w:rsid w:val="004F2078"/>
    <w:rsid w:val="004F27D0"/>
    <w:rsid w:val="004F30BB"/>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1C1D"/>
    <w:rsid w:val="0050268E"/>
    <w:rsid w:val="0050318E"/>
    <w:rsid w:val="00503996"/>
    <w:rsid w:val="00504512"/>
    <w:rsid w:val="00504D78"/>
    <w:rsid w:val="00505652"/>
    <w:rsid w:val="00505A91"/>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934"/>
    <w:rsid w:val="00517FD4"/>
    <w:rsid w:val="005214C5"/>
    <w:rsid w:val="005219CF"/>
    <w:rsid w:val="00521D77"/>
    <w:rsid w:val="00522170"/>
    <w:rsid w:val="00522857"/>
    <w:rsid w:val="00522B63"/>
    <w:rsid w:val="005234AA"/>
    <w:rsid w:val="00523DB6"/>
    <w:rsid w:val="00523FBE"/>
    <w:rsid w:val="0052416A"/>
    <w:rsid w:val="00524196"/>
    <w:rsid w:val="00525A40"/>
    <w:rsid w:val="005265E3"/>
    <w:rsid w:val="00526BEA"/>
    <w:rsid w:val="00527012"/>
    <w:rsid w:val="00527616"/>
    <w:rsid w:val="005300BC"/>
    <w:rsid w:val="00530543"/>
    <w:rsid w:val="005306C8"/>
    <w:rsid w:val="00530D7E"/>
    <w:rsid w:val="00531EDE"/>
    <w:rsid w:val="00532199"/>
    <w:rsid w:val="0053266F"/>
    <w:rsid w:val="00533C5F"/>
    <w:rsid w:val="00533F5D"/>
    <w:rsid w:val="00534697"/>
    <w:rsid w:val="005347B0"/>
    <w:rsid w:val="00534AE0"/>
    <w:rsid w:val="00534B59"/>
    <w:rsid w:val="00534D24"/>
    <w:rsid w:val="00535499"/>
    <w:rsid w:val="00535666"/>
    <w:rsid w:val="00536759"/>
    <w:rsid w:val="00536B97"/>
    <w:rsid w:val="00536CB9"/>
    <w:rsid w:val="00536DF7"/>
    <w:rsid w:val="00537AD8"/>
    <w:rsid w:val="00537C62"/>
    <w:rsid w:val="005408C3"/>
    <w:rsid w:val="00541033"/>
    <w:rsid w:val="0054116A"/>
    <w:rsid w:val="0054206F"/>
    <w:rsid w:val="00542D12"/>
    <w:rsid w:val="00542DA8"/>
    <w:rsid w:val="0054311C"/>
    <w:rsid w:val="005436D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2DE5"/>
    <w:rsid w:val="0055337A"/>
    <w:rsid w:val="00553521"/>
    <w:rsid w:val="00554087"/>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979"/>
    <w:rsid w:val="00561F93"/>
    <w:rsid w:val="0056375C"/>
    <w:rsid w:val="00563876"/>
    <w:rsid w:val="00563ABE"/>
    <w:rsid w:val="00563BB8"/>
    <w:rsid w:val="00564598"/>
    <w:rsid w:val="00564FBF"/>
    <w:rsid w:val="00565DED"/>
    <w:rsid w:val="00566AEA"/>
    <w:rsid w:val="00566BFE"/>
    <w:rsid w:val="005704BB"/>
    <w:rsid w:val="00570632"/>
    <w:rsid w:val="00570D73"/>
    <w:rsid w:val="0057117B"/>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2A7"/>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1578"/>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35"/>
    <w:rsid w:val="005A0DAA"/>
    <w:rsid w:val="005A1BCB"/>
    <w:rsid w:val="005A209A"/>
    <w:rsid w:val="005A285A"/>
    <w:rsid w:val="005A2882"/>
    <w:rsid w:val="005A29A3"/>
    <w:rsid w:val="005A3288"/>
    <w:rsid w:val="005A3D06"/>
    <w:rsid w:val="005A47CD"/>
    <w:rsid w:val="005A4A47"/>
    <w:rsid w:val="005A5838"/>
    <w:rsid w:val="005A5C8A"/>
    <w:rsid w:val="005A662D"/>
    <w:rsid w:val="005A6991"/>
    <w:rsid w:val="005A752F"/>
    <w:rsid w:val="005B00D2"/>
    <w:rsid w:val="005B0105"/>
    <w:rsid w:val="005B0BA9"/>
    <w:rsid w:val="005B0E9B"/>
    <w:rsid w:val="005B0EED"/>
    <w:rsid w:val="005B2309"/>
    <w:rsid w:val="005B3067"/>
    <w:rsid w:val="005B352A"/>
    <w:rsid w:val="005B35D7"/>
    <w:rsid w:val="005B392A"/>
    <w:rsid w:val="005B3AA3"/>
    <w:rsid w:val="005B44BE"/>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470"/>
    <w:rsid w:val="005C1F0C"/>
    <w:rsid w:val="005C1F5D"/>
    <w:rsid w:val="005C2064"/>
    <w:rsid w:val="005C21CD"/>
    <w:rsid w:val="005C22CC"/>
    <w:rsid w:val="005C2555"/>
    <w:rsid w:val="005C2765"/>
    <w:rsid w:val="005C3E87"/>
    <w:rsid w:val="005C42F9"/>
    <w:rsid w:val="005C433B"/>
    <w:rsid w:val="005C49FA"/>
    <w:rsid w:val="005C4F72"/>
    <w:rsid w:val="005C61AC"/>
    <w:rsid w:val="005C65B6"/>
    <w:rsid w:val="005C69F1"/>
    <w:rsid w:val="005C6E03"/>
    <w:rsid w:val="005C731C"/>
    <w:rsid w:val="005C74FB"/>
    <w:rsid w:val="005C76FB"/>
    <w:rsid w:val="005C7CD1"/>
    <w:rsid w:val="005D00F4"/>
    <w:rsid w:val="005D030D"/>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460"/>
    <w:rsid w:val="005E0BD2"/>
    <w:rsid w:val="005E0C50"/>
    <w:rsid w:val="005E18FE"/>
    <w:rsid w:val="005E19E3"/>
    <w:rsid w:val="005E1C11"/>
    <w:rsid w:val="005E2291"/>
    <w:rsid w:val="005E2B45"/>
    <w:rsid w:val="005E2DD4"/>
    <w:rsid w:val="005E3084"/>
    <w:rsid w:val="005E385F"/>
    <w:rsid w:val="005E386B"/>
    <w:rsid w:val="005E3BBA"/>
    <w:rsid w:val="005E442C"/>
    <w:rsid w:val="005E4663"/>
    <w:rsid w:val="005E486C"/>
    <w:rsid w:val="005E49B7"/>
    <w:rsid w:val="005E4FCF"/>
    <w:rsid w:val="005E53B7"/>
    <w:rsid w:val="005E5895"/>
    <w:rsid w:val="005E5B81"/>
    <w:rsid w:val="005E5E1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9D1"/>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2B9"/>
    <w:rsid w:val="00622CAB"/>
    <w:rsid w:val="006230D3"/>
    <w:rsid w:val="006232E1"/>
    <w:rsid w:val="0062336A"/>
    <w:rsid w:val="006234A6"/>
    <w:rsid w:val="00623B7D"/>
    <w:rsid w:val="00623EDA"/>
    <w:rsid w:val="006248FE"/>
    <w:rsid w:val="0062536A"/>
    <w:rsid w:val="00625963"/>
    <w:rsid w:val="00625B1B"/>
    <w:rsid w:val="00626130"/>
    <w:rsid w:val="0062616C"/>
    <w:rsid w:val="006274DD"/>
    <w:rsid w:val="0062798D"/>
    <w:rsid w:val="00630001"/>
    <w:rsid w:val="0063055B"/>
    <w:rsid w:val="00630F6D"/>
    <w:rsid w:val="006310A3"/>
    <w:rsid w:val="006311B3"/>
    <w:rsid w:val="00631596"/>
    <w:rsid w:val="006315AE"/>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9F"/>
    <w:rsid w:val="00650EA2"/>
    <w:rsid w:val="00651074"/>
    <w:rsid w:val="006531CC"/>
    <w:rsid w:val="006533E6"/>
    <w:rsid w:val="006538FC"/>
    <w:rsid w:val="00653FB4"/>
    <w:rsid w:val="006540B7"/>
    <w:rsid w:val="0065512B"/>
    <w:rsid w:val="00655733"/>
    <w:rsid w:val="00655ACD"/>
    <w:rsid w:val="00655CAD"/>
    <w:rsid w:val="00655D31"/>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518D"/>
    <w:rsid w:val="00665331"/>
    <w:rsid w:val="0066535A"/>
    <w:rsid w:val="006655EE"/>
    <w:rsid w:val="00665ED4"/>
    <w:rsid w:val="00666462"/>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925"/>
    <w:rsid w:val="006759CA"/>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23C"/>
    <w:rsid w:val="00684626"/>
    <w:rsid w:val="00684C61"/>
    <w:rsid w:val="00684F7C"/>
    <w:rsid w:val="0068608B"/>
    <w:rsid w:val="006863A2"/>
    <w:rsid w:val="006867A6"/>
    <w:rsid w:val="00686917"/>
    <w:rsid w:val="00687368"/>
    <w:rsid w:val="00687A78"/>
    <w:rsid w:val="006906DB"/>
    <w:rsid w:val="006908D7"/>
    <w:rsid w:val="00690CAD"/>
    <w:rsid w:val="00690D29"/>
    <w:rsid w:val="00690F5A"/>
    <w:rsid w:val="00691A2E"/>
    <w:rsid w:val="006921F6"/>
    <w:rsid w:val="006929B2"/>
    <w:rsid w:val="00692E40"/>
    <w:rsid w:val="006931AC"/>
    <w:rsid w:val="006931CE"/>
    <w:rsid w:val="0069332F"/>
    <w:rsid w:val="006935DB"/>
    <w:rsid w:val="006936C7"/>
    <w:rsid w:val="00694119"/>
    <w:rsid w:val="006941C9"/>
    <w:rsid w:val="0069503D"/>
    <w:rsid w:val="006958B5"/>
    <w:rsid w:val="00695A30"/>
    <w:rsid w:val="00695C70"/>
    <w:rsid w:val="00695FC2"/>
    <w:rsid w:val="006962FB"/>
    <w:rsid w:val="006963D7"/>
    <w:rsid w:val="00696758"/>
    <w:rsid w:val="00696949"/>
    <w:rsid w:val="00697052"/>
    <w:rsid w:val="00697198"/>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86"/>
    <w:rsid w:val="006B2099"/>
    <w:rsid w:val="006B2211"/>
    <w:rsid w:val="006B2283"/>
    <w:rsid w:val="006B2A51"/>
    <w:rsid w:val="006B30BB"/>
    <w:rsid w:val="006B33BD"/>
    <w:rsid w:val="006B34C2"/>
    <w:rsid w:val="006B38F8"/>
    <w:rsid w:val="006B3DBE"/>
    <w:rsid w:val="006B4329"/>
    <w:rsid w:val="006B4622"/>
    <w:rsid w:val="006B49CD"/>
    <w:rsid w:val="006B4FC2"/>
    <w:rsid w:val="006B50CF"/>
    <w:rsid w:val="006B56C6"/>
    <w:rsid w:val="006B5D74"/>
    <w:rsid w:val="006B6138"/>
    <w:rsid w:val="006B6422"/>
    <w:rsid w:val="006B64EC"/>
    <w:rsid w:val="006B6887"/>
    <w:rsid w:val="006B70C9"/>
    <w:rsid w:val="006B7277"/>
    <w:rsid w:val="006B7AD1"/>
    <w:rsid w:val="006B7C9D"/>
    <w:rsid w:val="006B7E08"/>
    <w:rsid w:val="006B7F40"/>
    <w:rsid w:val="006C03B8"/>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1D6"/>
    <w:rsid w:val="006D17B3"/>
    <w:rsid w:val="006D269F"/>
    <w:rsid w:val="006D305F"/>
    <w:rsid w:val="006D351A"/>
    <w:rsid w:val="006D3543"/>
    <w:rsid w:val="006D38D0"/>
    <w:rsid w:val="006D3956"/>
    <w:rsid w:val="006D3E89"/>
    <w:rsid w:val="006D4C5B"/>
    <w:rsid w:val="006D5234"/>
    <w:rsid w:val="006D53E5"/>
    <w:rsid w:val="006D554A"/>
    <w:rsid w:val="006D5CE4"/>
    <w:rsid w:val="006D6530"/>
    <w:rsid w:val="006D6D16"/>
    <w:rsid w:val="006D6D30"/>
    <w:rsid w:val="006D6F08"/>
    <w:rsid w:val="006D72A7"/>
    <w:rsid w:val="006D74BE"/>
    <w:rsid w:val="006D790E"/>
    <w:rsid w:val="006D79AB"/>
    <w:rsid w:val="006D7DA7"/>
    <w:rsid w:val="006E007E"/>
    <w:rsid w:val="006E00CE"/>
    <w:rsid w:val="006E062C"/>
    <w:rsid w:val="006E1032"/>
    <w:rsid w:val="006E11A0"/>
    <w:rsid w:val="006E1409"/>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1"/>
    <w:rsid w:val="006E46A8"/>
    <w:rsid w:val="006E486F"/>
    <w:rsid w:val="006E4DAC"/>
    <w:rsid w:val="006E4E39"/>
    <w:rsid w:val="006E4F15"/>
    <w:rsid w:val="006E545B"/>
    <w:rsid w:val="006E565E"/>
    <w:rsid w:val="006E5750"/>
    <w:rsid w:val="006E5A6E"/>
    <w:rsid w:val="006E5FC4"/>
    <w:rsid w:val="006E656D"/>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B3A"/>
    <w:rsid w:val="006F487D"/>
    <w:rsid w:val="006F58D4"/>
    <w:rsid w:val="006F5C9A"/>
    <w:rsid w:val="006F72E3"/>
    <w:rsid w:val="006F796C"/>
    <w:rsid w:val="006F7B5A"/>
    <w:rsid w:val="006F7BC8"/>
    <w:rsid w:val="00700142"/>
    <w:rsid w:val="0070054E"/>
    <w:rsid w:val="00700922"/>
    <w:rsid w:val="00700998"/>
    <w:rsid w:val="00700E6F"/>
    <w:rsid w:val="00701510"/>
    <w:rsid w:val="0070176A"/>
    <w:rsid w:val="00701CC8"/>
    <w:rsid w:val="00702402"/>
    <w:rsid w:val="0070285D"/>
    <w:rsid w:val="007028CD"/>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F1A"/>
    <w:rsid w:val="00734052"/>
    <w:rsid w:val="007348B1"/>
    <w:rsid w:val="00734A0B"/>
    <w:rsid w:val="00734E42"/>
    <w:rsid w:val="00734FCD"/>
    <w:rsid w:val="00735153"/>
    <w:rsid w:val="007358C2"/>
    <w:rsid w:val="00736143"/>
    <w:rsid w:val="007362A6"/>
    <w:rsid w:val="00736A67"/>
    <w:rsid w:val="00736AA2"/>
    <w:rsid w:val="00736D7D"/>
    <w:rsid w:val="00736E1C"/>
    <w:rsid w:val="007374F9"/>
    <w:rsid w:val="007400E3"/>
    <w:rsid w:val="007403DA"/>
    <w:rsid w:val="0074063A"/>
    <w:rsid w:val="00740E58"/>
    <w:rsid w:val="00741240"/>
    <w:rsid w:val="00741368"/>
    <w:rsid w:val="00741D2A"/>
    <w:rsid w:val="00741E93"/>
    <w:rsid w:val="007429F0"/>
    <w:rsid w:val="00743380"/>
    <w:rsid w:val="00743F39"/>
    <w:rsid w:val="0074416D"/>
    <w:rsid w:val="00744527"/>
    <w:rsid w:val="007445A0"/>
    <w:rsid w:val="00744969"/>
    <w:rsid w:val="0074524B"/>
    <w:rsid w:val="007462DD"/>
    <w:rsid w:val="007467D2"/>
    <w:rsid w:val="00746821"/>
    <w:rsid w:val="00746B98"/>
    <w:rsid w:val="00746EAC"/>
    <w:rsid w:val="0074713F"/>
    <w:rsid w:val="007474A3"/>
    <w:rsid w:val="007475E2"/>
    <w:rsid w:val="00747965"/>
    <w:rsid w:val="00747D8B"/>
    <w:rsid w:val="00751228"/>
    <w:rsid w:val="00751DD9"/>
    <w:rsid w:val="00752003"/>
    <w:rsid w:val="0075259B"/>
    <w:rsid w:val="007532C2"/>
    <w:rsid w:val="007543CB"/>
    <w:rsid w:val="007547EB"/>
    <w:rsid w:val="00754CF5"/>
    <w:rsid w:val="00754DDC"/>
    <w:rsid w:val="00755131"/>
    <w:rsid w:val="007554A4"/>
    <w:rsid w:val="00755EC7"/>
    <w:rsid w:val="00756425"/>
    <w:rsid w:val="00756AA8"/>
    <w:rsid w:val="007570EB"/>
    <w:rsid w:val="007571C5"/>
    <w:rsid w:val="007571E1"/>
    <w:rsid w:val="007575D7"/>
    <w:rsid w:val="0075763F"/>
    <w:rsid w:val="007579BB"/>
    <w:rsid w:val="007602E4"/>
    <w:rsid w:val="007604B2"/>
    <w:rsid w:val="007619D7"/>
    <w:rsid w:val="007623FB"/>
    <w:rsid w:val="00762F9E"/>
    <w:rsid w:val="007642C1"/>
    <w:rsid w:val="00764C58"/>
    <w:rsid w:val="00764F1E"/>
    <w:rsid w:val="00765261"/>
    <w:rsid w:val="00765281"/>
    <w:rsid w:val="00765886"/>
    <w:rsid w:val="00765C15"/>
    <w:rsid w:val="00765D60"/>
    <w:rsid w:val="007667C3"/>
    <w:rsid w:val="00766BAD"/>
    <w:rsid w:val="007677D5"/>
    <w:rsid w:val="007678DE"/>
    <w:rsid w:val="00770099"/>
    <w:rsid w:val="00770542"/>
    <w:rsid w:val="00771346"/>
    <w:rsid w:val="00771706"/>
    <w:rsid w:val="007718A0"/>
    <w:rsid w:val="00771AA0"/>
    <w:rsid w:val="0077213F"/>
    <w:rsid w:val="00772FEF"/>
    <w:rsid w:val="007731FC"/>
    <w:rsid w:val="00773B4D"/>
    <w:rsid w:val="00773F15"/>
    <w:rsid w:val="00773F70"/>
    <w:rsid w:val="00773FB6"/>
    <w:rsid w:val="00774573"/>
    <w:rsid w:val="0077482C"/>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3AA"/>
    <w:rsid w:val="0078177E"/>
    <w:rsid w:val="00781A89"/>
    <w:rsid w:val="007820DC"/>
    <w:rsid w:val="0078234F"/>
    <w:rsid w:val="00782868"/>
    <w:rsid w:val="00782A02"/>
    <w:rsid w:val="00782DF0"/>
    <w:rsid w:val="00782F54"/>
    <w:rsid w:val="0078304C"/>
    <w:rsid w:val="00783673"/>
    <w:rsid w:val="00783B49"/>
    <w:rsid w:val="00783C6B"/>
    <w:rsid w:val="00783C83"/>
    <w:rsid w:val="00783E94"/>
    <w:rsid w:val="00783F0B"/>
    <w:rsid w:val="0078406F"/>
    <w:rsid w:val="0078417D"/>
    <w:rsid w:val="00784B0E"/>
    <w:rsid w:val="00785490"/>
    <w:rsid w:val="00785768"/>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244B"/>
    <w:rsid w:val="007925EA"/>
    <w:rsid w:val="0079288F"/>
    <w:rsid w:val="007929C8"/>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AFF"/>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C3D"/>
    <w:rsid w:val="007B22CE"/>
    <w:rsid w:val="007B27DC"/>
    <w:rsid w:val="007B29DB"/>
    <w:rsid w:val="007B33E0"/>
    <w:rsid w:val="007B3D2D"/>
    <w:rsid w:val="007B3EE1"/>
    <w:rsid w:val="007B424D"/>
    <w:rsid w:val="007B45B2"/>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61C"/>
    <w:rsid w:val="007D28AC"/>
    <w:rsid w:val="007D2F9C"/>
    <w:rsid w:val="007D3B23"/>
    <w:rsid w:val="007D42D2"/>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694"/>
    <w:rsid w:val="007D7AAA"/>
    <w:rsid w:val="007D7FD3"/>
    <w:rsid w:val="007E04B6"/>
    <w:rsid w:val="007E05F2"/>
    <w:rsid w:val="007E13E6"/>
    <w:rsid w:val="007E2143"/>
    <w:rsid w:val="007E23B8"/>
    <w:rsid w:val="007E2FA0"/>
    <w:rsid w:val="007E3EF5"/>
    <w:rsid w:val="007E3F16"/>
    <w:rsid w:val="007E4610"/>
    <w:rsid w:val="007E4715"/>
    <w:rsid w:val="007E4D04"/>
    <w:rsid w:val="007E4D98"/>
    <w:rsid w:val="007E4E18"/>
    <w:rsid w:val="007E505B"/>
    <w:rsid w:val="007E533C"/>
    <w:rsid w:val="007E5598"/>
    <w:rsid w:val="007E5CF3"/>
    <w:rsid w:val="007E640A"/>
    <w:rsid w:val="007E69B3"/>
    <w:rsid w:val="007E7070"/>
    <w:rsid w:val="007E7091"/>
    <w:rsid w:val="007E712E"/>
    <w:rsid w:val="007E7256"/>
    <w:rsid w:val="007E7475"/>
    <w:rsid w:val="007E76CB"/>
    <w:rsid w:val="007E7A5E"/>
    <w:rsid w:val="007F0491"/>
    <w:rsid w:val="007F0DBD"/>
    <w:rsid w:val="007F128D"/>
    <w:rsid w:val="007F12B6"/>
    <w:rsid w:val="007F1726"/>
    <w:rsid w:val="007F1EED"/>
    <w:rsid w:val="007F2363"/>
    <w:rsid w:val="007F2F7C"/>
    <w:rsid w:val="007F3621"/>
    <w:rsid w:val="007F3C6F"/>
    <w:rsid w:val="007F4393"/>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A73"/>
    <w:rsid w:val="00814352"/>
    <w:rsid w:val="00814897"/>
    <w:rsid w:val="00814AD5"/>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CAB"/>
    <w:rsid w:val="00827D6F"/>
    <w:rsid w:val="00827FE3"/>
    <w:rsid w:val="00830677"/>
    <w:rsid w:val="00830A3D"/>
    <w:rsid w:val="00830D84"/>
    <w:rsid w:val="00830E87"/>
    <w:rsid w:val="0083207E"/>
    <w:rsid w:val="008326C1"/>
    <w:rsid w:val="008328DA"/>
    <w:rsid w:val="00832D29"/>
    <w:rsid w:val="0083391C"/>
    <w:rsid w:val="00834C82"/>
    <w:rsid w:val="00834F8B"/>
    <w:rsid w:val="0083565C"/>
    <w:rsid w:val="00836492"/>
    <w:rsid w:val="0083684B"/>
    <w:rsid w:val="00836E63"/>
    <w:rsid w:val="008372B9"/>
    <w:rsid w:val="008376AC"/>
    <w:rsid w:val="0083778B"/>
    <w:rsid w:val="008404E2"/>
    <w:rsid w:val="00840C94"/>
    <w:rsid w:val="00840F75"/>
    <w:rsid w:val="00841446"/>
    <w:rsid w:val="00843FEE"/>
    <w:rsid w:val="008441BC"/>
    <w:rsid w:val="00844277"/>
    <w:rsid w:val="008444E8"/>
    <w:rsid w:val="00844C8B"/>
    <w:rsid w:val="00844E80"/>
    <w:rsid w:val="0084543A"/>
    <w:rsid w:val="00845483"/>
    <w:rsid w:val="008459BB"/>
    <w:rsid w:val="00845BE3"/>
    <w:rsid w:val="00845C32"/>
    <w:rsid w:val="00846415"/>
    <w:rsid w:val="00846423"/>
    <w:rsid w:val="0084655B"/>
    <w:rsid w:val="00846A7C"/>
    <w:rsid w:val="00846DF4"/>
    <w:rsid w:val="00846FE7"/>
    <w:rsid w:val="00847342"/>
    <w:rsid w:val="008479A9"/>
    <w:rsid w:val="008479BA"/>
    <w:rsid w:val="00847A32"/>
    <w:rsid w:val="00847C4B"/>
    <w:rsid w:val="00847D83"/>
    <w:rsid w:val="0085109B"/>
    <w:rsid w:val="00851238"/>
    <w:rsid w:val="00851F57"/>
    <w:rsid w:val="008522AE"/>
    <w:rsid w:val="008529CC"/>
    <w:rsid w:val="00852B4F"/>
    <w:rsid w:val="0085501E"/>
    <w:rsid w:val="00855901"/>
    <w:rsid w:val="00855F88"/>
    <w:rsid w:val="0085648F"/>
    <w:rsid w:val="00856911"/>
    <w:rsid w:val="00857C50"/>
    <w:rsid w:val="00857EBC"/>
    <w:rsid w:val="008601DF"/>
    <w:rsid w:val="0086099B"/>
    <w:rsid w:val="008609BD"/>
    <w:rsid w:val="00860EF7"/>
    <w:rsid w:val="008611F1"/>
    <w:rsid w:val="00861EE2"/>
    <w:rsid w:val="008622FC"/>
    <w:rsid w:val="0086242F"/>
    <w:rsid w:val="00862B9A"/>
    <w:rsid w:val="008632A8"/>
    <w:rsid w:val="00863537"/>
    <w:rsid w:val="0086369F"/>
    <w:rsid w:val="00863C5D"/>
    <w:rsid w:val="0086425C"/>
    <w:rsid w:val="00864588"/>
    <w:rsid w:val="00864CBD"/>
    <w:rsid w:val="00864DC3"/>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12"/>
    <w:rsid w:val="008739E4"/>
    <w:rsid w:val="00873CDD"/>
    <w:rsid w:val="00873FC6"/>
    <w:rsid w:val="00874099"/>
    <w:rsid w:val="00874152"/>
    <w:rsid w:val="00874312"/>
    <w:rsid w:val="0087437C"/>
    <w:rsid w:val="008743D3"/>
    <w:rsid w:val="00874828"/>
    <w:rsid w:val="00874B3C"/>
    <w:rsid w:val="008752FB"/>
    <w:rsid w:val="00875A06"/>
    <w:rsid w:val="00875CD7"/>
    <w:rsid w:val="00875D58"/>
    <w:rsid w:val="008768D1"/>
    <w:rsid w:val="00876B4D"/>
    <w:rsid w:val="00877CF6"/>
    <w:rsid w:val="00877D70"/>
    <w:rsid w:val="00877F18"/>
    <w:rsid w:val="00880CA2"/>
    <w:rsid w:val="00881CDD"/>
    <w:rsid w:val="00882349"/>
    <w:rsid w:val="008823E2"/>
    <w:rsid w:val="00882CE2"/>
    <w:rsid w:val="00883005"/>
    <w:rsid w:val="00883CDE"/>
    <w:rsid w:val="008842AE"/>
    <w:rsid w:val="008846AC"/>
    <w:rsid w:val="008848F9"/>
    <w:rsid w:val="008849A6"/>
    <w:rsid w:val="00885A75"/>
    <w:rsid w:val="00885A89"/>
    <w:rsid w:val="008860ED"/>
    <w:rsid w:val="008865C0"/>
    <w:rsid w:val="00886771"/>
    <w:rsid w:val="00886D00"/>
    <w:rsid w:val="00886D44"/>
    <w:rsid w:val="00886EDA"/>
    <w:rsid w:val="008876FB"/>
    <w:rsid w:val="008907CA"/>
    <w:rsid w:val="008911A5"/>
    <w:rsid w:val="008911E8"/>
    <w:rsid w:val="00891245"/>
    <w:rsid w:val="00891B09"/>
    <w:rsid w:val="00892121"/>
    <w:rsid w:val="008923EC"/>
    <w:rsid w:val="00892506"/>
    <w:rsid w:val="00892CFF"/>
    <w:rsid w:val="00893177"/>
    <w:rsid w:val="008931BF"/>
    <w:rsid w:val="0089347C"/>
    <w:rsid w:val="00893904"/>
    <w:rsid w:val="00893E13"/>
    <w:rsid w:val="008948E3"/>
    <w:rsid w:val="00894A88"/>
    <w:rsid w:val="00895310"/>
    <w:rsid w:val="00895386"/>
    <w:rsid w:val="008954A1"/>
    <w:rsid w:val="008960E7"/>
    <w:rsid w:val="00896640"/>
    <w:rsid w:val="008967E7"/>
    <w:rsid w:val="00896985"/>
    <w:rsid w:val="0089757A"/>
    <w:rsid w:val="00897971"/>
    <w:rsid w:val="008A0210"/>
    <w:rsid w:val="008A08E0"/>
    <w:rsid w:val="008A0A44"/>
    <w:rsid w:val="008A0B9C"/>
    <w:rsid w:val="008A0CAA"/>
    <w:rsid w:val="008A14BD"/>
    <w:rsid w:val="008A21FF"/>
    <w:rsid w:val="008A2777"/>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85"/>
    <w:rsid w:val="008B33C1"/>
    <w:rsid w:val="008B35A1"/>
    <w:rsid w:val="008B3C08"/>
    <w:rsid w:val="008B3C92"/>
    <w:rsid w:val="008B45A3"/>
    <w:rsid w:val="008B5156"/>
    <w:rsid w:val="008B51A0"/>
    <w:rsid w:val="008B592A"/>
    <w:rsid w:val="008B5A14"/>
    <w:rsid w:val="008B5D1A"/>
    <w:rsid w:val="008B6276"/>
    <w:rsid w:val="008B6312"/>
    <w:rsid w:val="008B699C"/>
    <w:rsid w:val="008B6C9F"/>
    <w:rsid w:val="008B7758"/>
    <w:rsid w:val="008B7B5C"/>
    <w:rsid w:val="008B7DC0"/>
    <w:rsid w:val="008C035B"/>
    <w:rsid w:val="008C0836"/>
    <w:rsid w:val="008C09E7"/>
    <w:rsid w:val="008C0BEF"/>
    <w:rsid w:val="008C0C99"/>
    <w:rsid w:val="008C10C9"/>
    <w:rsid w:val="008C1316"/>
    <w:rsid w:val="008C171B"/>
    <w:rsid w:val="008C1C27"/>
    <w:rsid w:val="008C1F0E"/>
    <w:rsid w:val="008C1FC4"/>
    <w:rsid w:val="008C2017"/>
    <w:rsid w:val="008C2314"/>
    <w:rsid w:val="008C3A3B"/>
    <w:rsid w:val="008C3E40"/>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1D8D"/>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06F"/>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A25"/>
    <w:rsid w:val="008F12CD"/>
    <w:rsid w:val="008F1437"/>
    <w:rsid w:val="008F19BC"/>
    <w:rsid w:val="008F1B37"/>
    <w:rsid w:val="008F1EAB"/>
    <w:rsid w:val="008F21B4"/>
    <w:rsid w:val="008F21CC"/>
    <w:rsid w:val="008F2716"/>
    <w:rsid w:val="008F33DC"/>
    <w:rsid w:val="008F358E"/>
    <w:rsid w:val="008F4050"/>
    <w:rsid w:val="008F415B"/>
    <w:rsid w:val="008F477F"/>
    <w:rsid w:val="008F4C85"/>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38A"/>
    <w:rsid w:val="009148D2"/>
    <w:rsid w:val="00914954"/>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4BE"/>
    <w:rsid w:val="009218E0"/>
    <w:rsid w:val="00921C8D"/>
    <w:rsid w:val="00922010"/>
    <w:rsid w:val="00922243"/>
    <w:rsid w:val="009224E1"/>
    <w:rsid w:val="0092265D"/>
    <w:rsid w:val="009226F0"/>
    <w:rsid w:val="0092270D"/>
    <w:rsid w:val="0092272E"/>
    <w:rsid w:val="00923073"/>
    <w:rsid w:val="00923202"/>
    <w:rsid w:val="00923BD4"/>
    <w:rsid w:val="0092439E"/>
    <w:rsid w:val="0092533B"/>
    <w:rsid w:val="0092560F"/>
    <w:rsid w:val="00925CBD"/>
    <w:rsid w:val="0092685E"/>
    <w:rsid w:val="00927197"/>
    <w:rsid w:val="00927AAE"/>
    <w:rsid w:val="00930330"/>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692"/>
    <w:rsid w:val="00947713"/>
    <w:rsid w:val="00947CC8"/>
    <w:rsid w:val="00947D62"/>
    <w:rsid w:val="009504BD"/>
    <w:rsid w:val="00950724"/>
    <w:rsid w:val="00950C43"/>
    <w:rsid w:val="00950DE7"/>
    <w:rsid w:val="00950E9F"/>
    <w:rsid w:val="00951435"/>
    <w:rsid w:val="00951DA6"/>
    <w:rsid w:val="0095278F"/>
    <w:rsid w:val="00952A09"/>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80C"/>
    <w:rsid w:val="00961921"/>
    <w:rsid w:val="00961D81"/>
    <w:rsid w:val="0096240B"/>
    <w:rsid w:val="00962819"/>
    <w:rsid w:val="0096290B"/>
    <w:rsid w:val="00963392"/>
    <w:rsid w:val="0096355B"/>
    <w:rsid w:val="00963816"/>
    <w:rsid w:val="0096430A"/>
    <w:rsid w:val="00964464"/>
    <w:rsid w:val="0096475B"/>
    <w:rsid w:val="009647E5"/>
    <w:rsid w:val="00964AC7"/>
    <w:rsid w:val="009653DF"/>
    <w:rsid w:val="0096554B"/>
    <w:rsid w:val="0096584A"/>
    <w:rsid w:val="00965A4F"/>
    <w:rsid w:val="00965BD7"/>
    <w:rsid w:val="00965C87"/>
    <w:rsid w:val="00965DB7"/>
    <w:rsid w:val="009663A9"/>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334"/>
    <w:rsid w:val="009817BF"/>
    <w:rsid w:val="00981D27"/>
    <w:rsid w:val="00981D45"/>
    <w:rsid w:val="00981DBD"/>
    <w:rsid w:val="009820F4"/>
    <w:rsid w:val="009821FB"/>
    <w:rsid w:val="009827E3"/>
    <w:rsid w:val="00982CEB"/>
    <w:rsid w:val="00983521"/>
    <w:rsid w:val="009835A1"/>
    <w:rsid w:val="0098373D"/>
    <w:rsid w:val="00983D92"/>
    <w:rsid w:val="009840D2"/>
    <w:rsid w:val="00984259"/>
    <w:rsid w:val="009842FC"/>
    <w:rsid w:val="00984533"/>
    <w:rsid w:val="00984C5A"/>
    <w:rsid w:val="00985253"/>
    <w:rsid w:val="009853B3"/>
    <w:rsid w:val="00985BFF"/>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D8D"/>
    <w:rsid w:val="00994042"/>
    <w:rsid w:val="00994309"/>
    <w:rsid w:val="00994B02"/>
    <w:rsid w:val="00994DCA"/>
    <w:rsid w:val="00994E4A"/>
    <w:rsid w:val="0099510C"/>
    <w:rsid w:val="00995C1B"/>
    <w:rsid w:val="0099603E"/>
    <w:rsid w:val="0099610D"/>
    <w:rsid w:val="009965BD"/>
    <w:rsid w:val="00996BDC"/>
    <w:rsid w:val="00996C4F"/>
    <w:rsid w:val="00996EF1"/>
    <w:rsid w:val="009970DD"/>
    <w:rsid w:val="009975F4"/>
    <w:rsid w:val="009A0330"/>
    <w:rsid w:val="009A0DED"/>
    <w:rsid w:val="009A0FAB"/>
    <w:rsid w:val="009A0FBA"/>
    <w:rsid w:val="009A1184"/>
    <w:rsid w:val="009A11FC"/>
    <w:rsid w:val="009A1601"/>
    <w:rsid w:val="009A1F67"/>
    <w:rsid w:val="009A20FA"/>
    <w:rsid w:val="009A24C8"/>
    <w:rsid w:val="009A2842"/>
    <w:rsid w:val="009A2BB1"/>
    <w:rsid w:val="009A3257"/>
    <w:rsid w:val="009A462D"/>
    <w:rsid w:val="009A4D87"/>
    <w:rsid w:val="009A558B"/>
    <w:rsid w:val="009A5C7A"/>
    <w:rsid w:val="009A5CBA"/>
    <w:rsid w:val="009A6274"/>
    <w:rsid w:val="009A627F"/>
    <w:rsid w:val="009A645B"/>
    <w:rsid w:val="009A6F3E"/>
    <w:rsid w:val="009A7006"/>
    <w:rsid w:val="009A755E"/>
    <w:rsid w:val="009A7846"/>
    <w:rsid w:val="009B0983"/>
    <w:rsid w:val="009B0B6F"/>
    <w:rsid w:val="009B0D91"/>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401E"/>
    <w:rsid w:val="009C403E"/>
    <w:rsid w:val="009C419B"/>
    <w:rsid w:val="009C4624"/>
    <w:rsid w:val="009C4923"/>
    <w:rsid w:val="009C5410"/>
    <w:rsid w:val="009C5717"/>
    <w:rsid w:val="009C5A31"/>
    <w:rsid w:val="009C742A"/>
    <w:rsid w:val="009C7995"/>
    <w:rsid w:val="009D00DF"/>
    <w:rsid w:val="009D0B3C"/>
    <w:rsid w:val="009D1829"/>
    <w:rsid w:val="009D2044"/>
    <w:rsid w:val="009D2357"/>
    <w:rsid w:val="009D263C"/>
    <w:rsid w:val="009D2905"/>
    <w:rsid w:val="009D2ACB"/>
    <w:rsid w:val="009D34E4"/>
    <w:rsid w:val="009D378A"/>
    <w:rsid w:val="009D37D2"/>
    <w:rsid w:val="009D3B04"/>
    <w:rsid w:val="009D492B"/>
    <w:rsid w:val="009D4F5A"/>
    <w:rsid w:val="009D4FF0"/>
    <w:rsid w:val="009D5262"/>
    <w:rsid w:val="009D55D5"/>
    <w:rsid w:val="009D5BB6"/>
    <w:rsid w:val="009D6252"/>
    <w:rsid w:val="009D63AF"/>
    <w:rsid w:val="009D67C7"/>
    <w:rsid w:val="009D6AEC"/>
    <w:rsid w:val="009D6D03"/>
    <w:rsid w:val="009D6EA8"/>
    <w:rsid w:val="009D703C"/>
    <w:rsid w:val="009D718F"/>
    <w:rsid w:val="009D7710"/>
    <w:rsid w:val="009D7788"/>
    <w:rsid w:val="009D7E7C"/>
    <w:rsid w:val="009D7EFE"/>
    <w:rsid w:val="009E0213"/>
    <w:rsid w:val="009E068F"/>
    <w:rsid w:val="009E07DE"/>
    <w:rsid w:val="009E0825"/>
    <w:rsid w:val="009E1154"/>
    <w:rsid w:val="009E1914"/>
    <w:rsid w:val="009E21EE"/>
    <w:rsid w:val="009E258D"/>
    <w:rsid w:val="009E2E4B"/>
    <w:rsid w:val="009E32E6"/>
    <w:rsid w:val="009E35DB"/>
    <w:rsid w:val="009E3AE2"/>
    <w:rsid w:val="009E4004"/>
    <w:rsid w:val="009E4235"/>
    <w:rsid w:val="009E47A3"/>
    <w:rsid w:val="009E487B"/>
    <w:rsid w:val="009E4936"/>
    <w:rsid w:val="009E553A"/>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3830"/>
    <w:rsid w:val="00A0407F"/>
    <w:rsid w:val="00A04367"/>
    <w:rsid w:val="00A045E3"/>
    <w:rsid w:val="00A047D6"/>
    <w:rsid w:val="00A04810"/>
    <w:rsid w:val="00A048A8"/>
    <w:rsid w:val="00A04DCB"/>
    <w:rsid w:val="00A04E27"/>
    <w:rsid w:val="00A0574B"/>
    <w:rsid w:val="00A05B47"/>
    <w:rsid w:val="00A062C2"/>
    <w:rsid w:val="00A063B7"/>
    <w:rsid w:val="00A06439"/>
    <w:rsid w:val="00A0696F"/>
    <w:rsid w:val="00A069B5"/>
    <w:rsid w:val="00A06DB0"/>
    <w:rsid w:val="00A07723"/>
    <w:rsid w:val="00A10547"/>
    <w:rsid w:val="00A110BC"/>
    <w:rsid w:val="00A12492"/>
    <w:rsid w:val="00A13DD6"/>
    <w:rsid w:val="00A13E54"/>
    <w:rsid w:val="00A1420D"/>
    <w:rsid w:val="00A149C7"/>
    <w:rsid w:val="00A1517F"/>
    <w:rsid w:val="00A15B83"/>
    <w:rsid w:val="00A16917"/>
    <w:rsid w:val="00A16A3C"/>
    <w:rsid w:val="00A16ADE"/>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46"/>
    <w:rsid w:val="00A227A9"/>
    <w:rsid w:val="00A228AD"/>
    <w:rsid w:val="00A228B4"/>
    <w:rsid w:val="00A22CAE"/>
    <w:rsid w:val="00A22EE1"/>
    <w:rsid w:val="00A2351A"/>
    <w:rsid w:val="00A24CFB"/>
    <w:rsid w:val="00A24EAC"/>
    <w:rsid w:val="00A253A7"/>
    <w:rsid w:val="00A257EE"/>
    <w:rsid w:val="00A25DB6"/>
    <w:rsid w:val="00A264A9"/>
    <w:rsid w:val="00A2663B"/>
    <w:rsid w:val="00A269B0"/>
    <w:rsid w:val="00A26EA6"/>
    <w:rsid w:val="00A27785"/>
    <w:rsid w:val="00A30187"/>
    <w:rsid w:val="00A303C5"/>
    <w:rsid w:val="00A3041E"/>
    <w:rsid w:val="00A30708"/>
    <w:rsid w:val="00A30880"/>
    <w:rsid w:val="00A313E4"/>
    <w:rsid w:val="00A318E4"/>
    <w:rsid w:val="00A319C8"/>
    <w:rsid w:val="00A31A65"/>
    <w:rsid w:val="00A33113"/>
    <w:rsid w:val="00A33A99"/>
    <w:rsid w:val="00A33D04"/>
    <w:rsid w:val="00A33E4F"/>
    <w:rsid w:val="00A33E58"/>
    <w:rsid w:val="00A342CE"/>
    <w:rsid w:val="00A34314"/>
    <w:rsid w:val="00A3448A"/>
    <w:rsid w:val="00A348E1"/>
    <w:rsid w:val="00A35160"/>
    <w:rsid w:val="00A352E2"/>
    <w:rsid w:val="00A35469"/>
    <w:rsid w:val="00A35474"/>
    <w:rsid w:val="00A3580C"/>
    <w:rsid w:val="00A358B4"/>
    <w:rsid w:val="00A36297"/>
    <w:rsid w:val="00A363A8"/>
    <w:rsid w:val="00A3663D"/>
    <w:rsid w:val="00A36920"/>
    <w:rsid w:val="00A36BDC"/>
    <w:rsid w:val="00A36D99"/>
    <w:rsid w:val="00A36EAD"/>
    <w:rsid w:val="00A36FCE"/>
    <w:rsid w:val="00A378BA"/>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E9"/>
    <w:rsid w:val="00A465F6"/>
    <w:rsid w:val="00A4665B"/>
    <w:rsid w:val="00A468D9"/>
    <w:rsid w:val="00A469ED"/>
    <w:rsid w:val="00A46FB9"/>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57EE8"/>
    <w:rsid w:val="00A60052"/>
    <w:rsid w:val="00A601E5"/>
    <w:rsid w:val="00A60BF0"/>
    <w:rsid w:val="00A60DBF"/>
    <w:rsid w:val="00A6126F"/>
    <w:rsid w:val="00A61499"/>
    <w:rsid w:val="00A615C9"/>
    <w:rsid w:val="00A620D8"/>
    <w:rsid w:val="00A62C1F"/>
    <w:rsid w:val="00A63483"/>
    <w:rsid w:val="00A63964"/>
    <w:rsid w:val="00A6437D"/>
    <w:rsid w:val="00A64851"/>
    <w:rsid w:val="00A64DD4"/>
    <w:rsid w:val="00A65264"/>
    <w:rsid w:val="00A6552E"/>
    <w:rsid w:val="00A65940"/>
    <w:rsid w:val="00A660AC"/>
    <w:rsid w:val="00A6676B"/>
    <w:rsid w:val="00A66847"/>
    <w:rsid w:val="00A66AA6"/>
    <w:rsid w:val="00A67060"/>
    <w:rsid w:val="00A670EF"/>
    <w:rsid w:val="00A67D49"/>
    <w:rsid w:val="00A67E6C"/>
    <w:rsid w:val="00A70335"/>
    <w:rsid w:val="00A705F9"/>
    <w:rsid w:val="00A70BCE"/>
    <w:rsid w:val="00A7172B"/>
    <w:rsid w:val="00A71AD3"/>
    <w:rsid w:val="00A71B99"/>
    <w:rsid w:val="00A71E0A"/>
    <w:rsid w:val="00A7246D"/>
    <w:rsid w:val="00A729A1"/>
    <w:rsid w:val="00A7377B"/>
    <w:rsid w:val="00A73989"/>
    <w:rsid w:val="00A739D0"/>
    <w:rsid w:val="00A73B0B"/>
    <w:rsid w:val="00A73D7E"/>
    <w:rsid w:val="00A746CE"/>
    <w:rsid w:val="00A74F7D"/>
    <w:rsid w:val="00A7519E"/>
    <w:rsid w:val="00A754EE"/>
    <w:rsid w:val="00A761D4"/>
    <w:rsid w:val="00A7626B"/>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3480"/>
    <w:rsid w:val="00A8445F"/>
    <w:rsid w:val="00A848C0"/>
    <w:rsid w:val="00A84C3F"/>
    <w:rsid w:val="00A852ED"/>
    <w:rsid w:val="00A8531C"/>
    <w:rsid w:val="00A8532C"/>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290"/>
    <w:rsid w:val="00A92879"/>
    <w:rsid w:val="00A92D24"/>
    <w:rsid w:val="00A94026"/>
    <w:rsid w:val="00A94BEA"/>
    <w:rsid w:val="00A9544C"/>
    <w:rsid w:val="00A95546"/>
    <w:rsid w:val="00A956A5"/>
    <w:rsid w:val="00A9594B"/>
    <w:rsid w:val="00A95B89"/>
    <w:rsid w:val="00A96357"/>
    <w:rsid w:val="00A969D4"/>
    <w:rsid w:val="00A972BD"/>
    <w:rsid w:val="00A9736F"/>
    <w:rsid w:val="00A97570"/>
    <w:rsid w:val="00A979EE"/>
    <w:rsid w:val="00A97FDF"/>
    <w:rsid w:val="00AA016F"/>
    <w:rsid w:val="00AA05E2"/>
    <w:rsid w:val="00AA14FC"/>
    <w:rsid w:val="00AA1C83"/>
    <w:rsid w:val="00AA1D8A"/>
    <w:rsid w:val="00AA1ED6"/>
    <w:rsid w:val="00AA2192"/>
    <w:rsid w:val="00AA23DA"/>
    <w:rsid w:val="00AA27FD"/>
    <w:rsid w:val="00AA2919"/>
    <w:rsid w:val="00AA2988"/>
    <w:rsid w:val="00AA2D9C"/>
    <w:rsid w:val="00AA3335"/>
    <w:rsid w:val="00AA33F0"/>
    <w:rsid w:val="00AA3748"/>
    <w:rsid w:val="00AA4286"/>
    <w:rsid w:val="00AA446F"/>
    <w:rsid w:val="00AA4560"/>
    <w:rsid w:val="00AA4AEF"/>
    <w:rsid w:val="00AA50A1"/>
    <w:rsid w:val="00AA51D6"/>
    <w:rsid w:val="00AA5C7D"/>
    <w:rsid w:val="00AA5D17"/>
    <w:rsid w:val="00AA5D39"/>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89B"/>
    <w:rsid w:val="00AB7D49"/>
    <w:rsid w:val="00AB7DA2"/>
    <w:rsid w:val="00AC007F"/>
    <w:rsid w:val="00AC0511"/>
    <w:rsid w:val="00AC1545"/>
    <w:rsid w:val="00AC158C"/>
    <w:rsid w:val="00AC1D55"/>
    <w:rsid w:val="00AC2637"/>
    <w:rsid w:val="00AC2ECD"/>
    <w:rsid w:val="00AC2F23"/>
    <w:rsid w:val="00AC3119"/>
    <w:rsid w:val="00AC3123"/>
    <w:rsid w:val="00AC31C0"/>
    <w:rsid w:val="00AC358F"/>
    <w:rsid w:val="00AC36A4"/>
    <w:rsid w:val="00AC3834"/>
    <w:rsid w:val="00AC38AE"/>
    <w:rsid w:val="00AC49FB"/>
    <w:rsid w:val="00AC5111"/>
    <w:rsid w:val="00AC534E"/>
    <w:rsid w:val="00AC5A10"/>
    <w:rsid w:val="00AC786A"/>
    <w:rsid w:val="00AD01C4"/>
    <w:rsid w:val="00AD0460"/>
    <w:rsid w:val="00AD0AA3"/>
    <w:rsid w:val="00AD0B4E"/>
    <w:rsid w:val="00AD0D83"/>
    <w:rsid w:val="00AD1023"/>
    <w:rsid w:val="00AD1121"/>
    <w:rsid w:val="00AD1477"/>
    <w:rsid w:val="00AD198E"/>
    <w:rsid w:val="00AD1BCB"/>
    <w:rsid w:val="00AD2100"/>
    <w:rsid w:val="00AD2F94"/>
    <w:rsid w:val="00AD3535"/>
    <w:rsid w:val="00AD3B78"/>
    <w:rsid w:val="00AD3DC4"/>
    <w:rsid w:val="00AD3F94"/>
    <w:rsid w:val="00AD4389"/>
    <w:rsid w:val="00AD4449"/>
    <w:rsid w:val="00AD4A5A"/>
    <w:rsid w:val="00AD5F33"/>
    <w:rsid w:val="00AD6059"/>
    <w:rsid w:val="00AD61D0"/>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E5"/>
    <w:rsid w:val="00AE3B42"/>
    <w:rsid w:val="00AE3C58"/>
    <w:rsid w:val="00AE3D08"/>
    <w:rsid w:val="00AE3FA0"/>
    <w:rsid w:val="00AE40E0"/>
    <w:rsid w:val="00AE4DBA"/>
    <w:rsid w:val="00AE4F07"/>
    <w:rsid w:val="00AE5783"/>
    <w:rsid w:val="00AE72D9"/>
    <w:rsid w:val="00AE73AA"/>
    <w:rsid w:val="00AE7588"/>
    <w:rsid w:val="00AF02C8"/>
    <w:rsid w:val="00AF03A1"/>
    <w:rsid w:val="00AF0C7E"/>
    <w:rsid w:val="00AF18EC"/>
    <w:rsid w:val="00AF1C5D"/>
    <w:rsid w:val="00AF2151"/>
    <w:rsid w:val="00AF256C"/>
    <w:rsid w:val="00AF342A"/>
    <w:rsid w:val="00AF42D7"/>
    <w:rsid w:val="00AF44C6"/>
    <w:rsid w:val="00AF474B"/>
    <w:rsid w:val="00AF4AFF"/>
    <w:rsid w:val="00AF4D67"/>
    <w:rsid w:val="00AF5254"/>
    <w:rsid w:val="00AF52BE"/>
    <w:rsid w:val="00AF5698"/>
    <w:rsid w:val="00AF5A95"/>
    <w:rsid w:val="00AF5F3E"/>
    <w:rsid w:val="00AF643F"/>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1177A"/>
    <w:rsid w:val="00B117C4"/>
    <w:rsid w:val="00B12914"/>
    <w:rsid w:val="00B12AB4"/>
    <w:rsid w:val="00B131F4"/>
    <w:rsid w:val="00B13D16"/>
    <w:rsid w:val="00B1422C"/>
    <w:rsid w:val="00B146E4"/>
    <w:rsid w:val="00B14974"/>
    <w:rsid w:val="00B14B62"/>
    <w:rsid w:val="00B14C6E"/>
    <w:rsid w:val="00B1572E"/>
    <w:rsid w:val="00B157F9"/>
    <w:rsid w:val="00B159ED"/>
    <w:rsid w:val="00B16454"/>
    <w:rsid w:val="00B169C0"/>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B89"/>
    <w:rsid w:val="00B24F4B"/>
    <w:rsid w:val="00B24FE4"/>
    <w:rsid w:val="00B25292"/>
    <w:rsid w:val="00B25A39"/>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22F4"/>
    <w:rsid w:val="00B327C5"/>
    <w:rsid w:val="00B333A0"/>
    <w:rsid w:val="00B337BC"/>
    <w:rsid w:val="00B33F05"/>
    <w:rsid w:val="00B34AC2"/>
    <w:rsid w:val="00B35369"/>
    <w:rsid w:val="00B357F2"/>
    <w:rsid w:val="00B35997"/>
    <w:rsid w:val="00B35D33"/>
    <w:rsid w:val="00B36ED9"/>
    <w:rsid w:val="00B36F25"/>
    <w:rsid w:val="00B36F3A"/>
    <w:rsid w:val="00B372AA"/>
    <w:rsid w:val="00B3779B"/>
    <w:rsid w:val="00B40445"/>
    <w:rsid w:val="00B40C06"/>
    <w:rsid w:val="00B40CD1"/>
    <w:rsid w:val="00B40F53"/>
    <w:rsid w:val="00B40F84"/>
    <w:rsid w:val="00B412C8"/>
    <w:rsid w:val="00B416F5"/>
    <w:rsid w:val="00B41888"/>
    <w:rsid w:val="00B41906"/>
    <w:rsid w:val="00B41EE9"/>
    <w:rsid w:val="00B42101"/>
    <w:rsid w:val="00B422AA"/>
    <w:rsid w:val="00B43EF4"/>
    <w:rsid w:val="00B43FDB"/>
    <w:rsid w:val="00B4440D"/>
    <w:rsid w:val="00B44690"/>
    <w:rsid w:val="00B44A2C"/>
    <w:rsid w:val="00B44A42"/>
    <w:rsid w:val="00B45230"/>
    <w:rsid w:val="00B45A52"/>
    <w:rsid w:val="00B45C84"/>
    <w:rsid w:val="00B45CFE"/>
    <w:rsid w:val="00B46175"/>
    <w:rsid w:val="00B4644D"/>
    <w:rsid w:val="00B467C4"/>
    <w:rsid w:val="00B47C29"/>
    <w:rsid w:val="00B47D21"/>
    <w:rsid w:val="00B5001A"/>
    <w:rsid w:val="00B51008"/>
    <w:rsid w:val="00B51031"/>
    <w:rsid w:val="00B520CE"/>
    <w:rsid w:val="00B5286A"/>
    <w:rsid w:val="00B5295B"/>
    <w:rsid w:val="00B529EA"/>
    <w:rsid w:val="00B53485"/>
    <w:rsid w:val="00B537CE"/>
    <w:rsid w:val="00B54858"/>
    <w:rsid w:val="00B5517D"/>
    <w:rsid w:val="00B559EE"/>
    <w:rsid w:val="00B55CF8"/>
    <w:rsid w:val="00B575E0"/>
    <w:rsid w:val="00B57940"/>
    <w:rsid w:val="00B57A4E"/>
    <w:rsid w:val="00B57B83"/>
    <w:rsid w:val="00B57D49"/>
    <w:rsid w:val="00B57FD0"/>
    <w:rsid w:val="00B57FF9"/>
    <w:rsid w:val="00B6055E"/>
    <w:rsid w:val="00B60694"/>
    <w:rsid w:val="00B60BB3"/>
    <w:rsid w:val="00B62ACF"/>
    <w:rsid w:val="00B62F1A"/>
    <w:rsid w:val="00B63B96"/>
    <w:rsid w:val="00B63CEF"/>
    <w:rsid w:val="00B64A5E"/>
    <w:rsid w:val="00B64E2C"/>
    <w:rsid w:val="00B64FA0"/>
    <w:rsid w:val="00B66456"/>
    <w:rsid w:val="00B664C7"/>
    <w:rsid w:val="00B66F3A"/>
    <w:rsid w:val="00B67869"/>
    <w:rsid w:val="00B67D9B"/>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904"/>
    <w:rsid w:val="00B81A7B"/>
    <w:rsid w:val="00B81FF6"/>
    <w:rsid w:val="00B8209E"/>
    <w:rsid w:val="00B82592"/>
    <w:rsid w:val="00B82F97"/>
    <w:rsid w:val="00B82FDF"/>
    <w:rsid w:val="00B841AE"/>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5470"/>
    <w:rsid w:val="00B960FA"/>
    <w:rsid w:val="00B96192"/>
    <w:rsid w:val="00B96AC5"/>
    <w:rsid w:val="00B96E86"/>
    <w:rsid w:val="00B96F64"/>
    <w:rsid w:val="00B97BB4"/>
    <w:rsid w:val="00B97C21"/>
    <w:rsid w:val="00B97D91"/>
    <w:rsid w:val="00B97EC2"/>
    <w:rsid w:val="00BA013E"/>
    <w:rsid w:val="00BA0318"/>
    <w:rsid w:val="00BA04DB"/>
    <w:rsid w:val="00BA08A3"/>
    <w:rsid w:val="00BA188C"/>
    <w:rsid w:val="00BA1EFD"/>
    <w:rsid w:val="00BA2280"/>
    <w:rsid w:val="00BA2A08"/>
    <w:rsid w:val="00BA34E1"/>
    <w:rsid w:val="00BA3990"/>
    <w:rsid w:val="00BA3B0C"/>
    <w:rsid w:val="00BA3C2A"/>
    <w:rsid w:val="00BA4062"/>
    <w:rsid w:val="00BA4D13"/>
    <w:rsid w:val="00BA4E8B"/>
    <w:rsid w:val="00BA5131"/>
    <w:rsid w:val="00BA56D2"/>
    <w:rsid w:val="00BA58F5"/>
    <w:rsid w:val="00BA6C6B"/>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30F3"/>
    <w:rsid w:val="00BB312F"/>
    <w:rsid w:val="00BB36A3"/>
    <w:rsid w:val="00BB3F79"/>
    <w:rsid w:val="00BB5B5E"/>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CA1"/>
    <w:rsid w:val="00BC32C8"/>
    <w:rsid w:val="00BC4520"/>
    <w:rsid w:val="00BC4D2E"/>
    <w:rsid w:val="00BC4E54"/>
    <w:rsid w:val="00BC629A"/>
    <w:rsid w:val="00BC74D1"/>
    <w:rsid w:val="00BC7902"/>
    <w:rsid w:val="00BC7B34"/>
    <w:rsid w:val="00BD0073"/>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4953"/>
    <w:rsid w:val="00BF512B"/>
    <w:rsid w:val="00BF51F4"/>
    <w:rsid w:val="00BF56FA"/>
    <w:rsid w:val="00BF5D7B"/>
    <w:rsid w:val="00BF5FEF"/>
    <w:rsid w:val="00BF6454"/>
    <w:rsid w:val="00BF6EEA"/>
    <w:rsid w:val="00BF715C"/>
    <w:rsid w:val="00BF7476"/>
    <w:rsid w:val="00BF7497"/>
    <w:rsid w:val="00BF74C7"/>
    <w:rsid w:val="00BF7734"/>
    <w:rsid w:val="00C01334"/>
    <w:rsid w:val="00C013B7"/>
    <w:rsid w:val="00C014D9"/>
    <w:rsid w:val="00C015F1"/>
    <w:rsid w:val="00C0176A"/>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6071"/>
    <w:rsid w:val="00C0657A"/>
    <w:rsid w:val="00C07377"/>
    <w:rsid w:val="00C0762D"/>
    <w:rsid w:val="00C10478"/>
    <w:rsid w:val="00C11633"/>
    <w:rsid w:val="00C11775"/>
    <w:rsid w:val="00C12107"/>
    <w:rsid w:val="00C12128"/>
    <w:rsid w:val="00C128EA"/>
    <w:rsid w:val="00C129E9"/>
    <w:rsid w:val="00C12F43"/>
    <w:rsid w:val="00C13012"/>
    <w:rsid w:val="00C13035"/>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A26"/>
    <w:rsid w:val="00C17C30"/>
    <w:rsid w:val="00C20286"/>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39E"/>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B0B"/>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2DAC"/>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269D"/>
    <w:rsid w:val="00C5293E"/>
    <w:rsid w:val="00C529C1"/>
    <w:rsid w:val="00C52B72"/>
    <w:rsid w:val="00C533F0"/>
    <w:rsid w:val="00C537C2"/>
    <w:rsid w:val="00C53AD2"/>
    <w:rsid w:val="00C54412"/>
    <w:rsid w:val="00C5459F"/>
    <w:rsid w:val="00C54995"/>
    <w:rsid w:val="00C54D41"/>
    <w:rsid w:val="00C5519B"/>
    <w:rsid w:val="00C55464"/>
    <w:rsid w:val="00C5584E"/>
    <w:rsid w:val="00C55E1C"/>
    <w:rsid w:val="00C5754E"/>
    <w:rsid w:val="00C577DD"/>
    <w:rsid w:val="00C57E8D"/>
    <w:rsid w:val="00C606D4"/>
    <w:rsid w:val="00C60783"/>
    <w:rsid w:val="00C614D2"/>
    <w:rsid w:val="00C6159F"/>
    <w:rsid w:val="00C61623"/>
    <w:rsid w:val="00C61F29"/>
    <w:rsid w:val="00C6223E"/>
    <w:rsid w:val="00C62930"/>
    <w:rsid w:val="00C62D78"/>
    <w:rsid w:val="00C62E68"/>
    <w:rsid w:val="00C633D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5517"/>
    <w:rsid w:val="00C755E3"/>
    <w:rsid w:val="00C75D2F"/>
    <w:rsid w:val="00C76D05"/>
    <w:rsid w:val="00C76D90"/>
    <w:rsid w:val="00C76E3C"/>
    <w:rsid w:val="00C773B7"/>
    <w:rsid w:val="00C77859"/>
    <w:rsid w:val="00C77DB8"/>
    <w:rsid w:val="00C8085D"/>
    <w:rsid w:val="00C80F87"/>
    <w:rsid w:val="00C80F99"/>
    <w:rsid w:val="00C812CF"/>
    <w:rsid w:val="00C81568"/>
    <w:rsid w:val="00C81E9D"/>
    <w:rsid w:val="00C82387"/>
    <w:rsid w:val="00C82773"/>
    <w:rsid w:val="00C82915"/>
    <w:rsid w:val="00C830E3"/>
    <w:rsid w:val="00C831E3"/>
    <w:rsid w:val="00C83A13"/>
    <w:rsid w:val="00C842EF"/>
    <w:rsid w:val="00C849B7"/>
    <w:rsid w:val="00C84C4B"/>
    <w:rsid w:val="00C851A1"/>
    <w:rsid w:val="00C8527C"/>
    <w:rsid w:val="00C855CF"/>
    <w:rsid w:val="00C857B3"/>
    <w:rsid w:val="00C86CFF"/>
    <w:rsid w:val="00C87FCB"/>
    <w:rsid w:val="00C9027A"/>
    <w:rsid w:val="00C90305"/>
    <w:rsid w:val="00C9068E"/>
    <w:rsid w:val="00C90B1C"/>
    <w:rsid w:val="00C90F9B"/>
    <w:rsid w:val="00C91176"/>
    <w:rsid w:val="00C91481"/>
    <w:rsid w:val="00C9156A"/>
    <w:rsid w:val="00C9286A"/>
    <w:rsid w:val="00C929F7"/>
    <w:rsid w:val="00C92F7F"/>
    <w:rsid w:val="00C933C8"/>
    <w:rsid w:val="00C93490"/>
    <w:rsid w:val="00C93BC6"/>
    <w:rsid w:val="00C93C4B"/>
    <w:rsid w:val="00C9447C"/>
    <w:rsid w:val="00C944AB"/>
    <w:rsid w:val="00C9469F"/>
    <w:rsid w:val="00C94C37"/>
    <w:rsid w:val="00C95422"/>
    <w:rsid w:val="00C95663"/>
    <w:rsid w:val="00C95B40"/>
    <w:rsid w:val="00C966F9"/>
    <w:rsid w:val="00C96DC9"/>
    <w:rsid w:val="00C97014"/>
    <w:rsid w:val="00C9704C"/>
    <w:rsid w:val="00C97567"/>
    <w:rsid w:val="00C97A5F"/>
    <w:rsid w:val="00C97EA2"/>
    <w:rsid w:val="00CA0A65"/>
    <w:rsid w:val="00CA17EF"/>
    <w:rsid w:val="00CA1ED8"/>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253"/>
    <w:rsid w:val="00CA7CCC"/>
    <w:rsid w:val="00CB0948"/>
    <w:rsid w:val="00CB0C8B"/>
    <w:rsid w:val="00CB1256"/>
    <w:rsid w:val="00CB1B5D"/>
    <w:rsid w:val="00CB1F63"/>
    <w:rsid w:val="00CB2067"/>
    <w:rsid w:val="00CB36F5"/>
    <w:rsid w:val="00CB3DD7"/>
    <w:rsid w:val="00CB570E"/>
    <w:rsid w:val="00CB5948"/>
    <w:rsid w:val="00CB6997"/>
    <w:rsid w:val="00CB6EDC"/>
    <w:rsid w:val="00CB7878"/>
    <w:rsid w:val="00CB7B89"/>
    <w:rsid w:val="00CB7C89"/>
    <w:rsid w:val="00CC01A7"/>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AAE"/>
    <w:rsid w:val="00CD0B1E"/>
    <w:rsid w:val="00CD1188"/>
    <w:rsid w:val="00CD1824"/>
    <w:rsid w:val="00CD218B"/>
    <w:rsid w:val="00CD24C3"/>
    <w:rsid w:val="00CD2CE7"/>
    <w:rsid w:val="00CD2ED1"/>
    <w:rsid w:val="00CD3251"/>
    <w:rsid w:val="00CD337B"/>
    <w:rsid w:val="00CD34F6"/>
    <w:rsid w:val="00CD3561"/>
    <w:rsid w:val="00CD3A1A"/>
    <w:rsid w:val="00CD44E2"/>
    <w:rsid w:val="00CD4CD9"/>
    <w:rsid w:val="00CD5556"/>
    <w:rsid w:val="00CD573F"/>
    <w:rsid w:val="00CD5D75"/>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74C"/>
    <w:rsid w:val="00CE5799"/>
    <w:rsid w:val="00CE59DC"/>
    <w:rsid w:val="00CE5B18"/>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17CE"/>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CF7EBD"/>
    <w:rsid w:val="00D013CD"/>
    <w:rsid w:val="00D017D5"/>
    <w:rsid w:val="00D018A7"/>
    <w:rsid w:val="00D01F5D"/>
    <w:rsid w:val="00D022AA"/>
    <w:rsid w:val="00D022D0"/>
    <w:rsid w:val="00D025CA"/>
    <w:rsid w:val="00D0261C"/>
    <w:rsid w:val="00D0262E"/>
    <w:rsid w:val="00D02803"/>
    <w:rsid w:val="00D029B2"/>
    <w:rsid w:val="00D02EEB"/>
    <w:rsid w:val="00D0349B"/>
    <w:rsid w:val="00D049CA"/>
    <w:rsid w:val="00D04C64"/>
    <w:rsid w:val="00D04EAA"/>
    <w:rsid w:val="00D057EF"/>
    <w:rsid w:val="00D059F9"/>
    <w:rsid w:val="00D061DE"/>
    <w:rsid w:val="00D06D04"/>
    <w:rsid w:val="00D0717E"/>
    <w:rsid w:val="00D072FF"/>
    <w:rsid w:val="00D07B04"/>
    <w:rsid w:val="00D07B15"/>
    <w:rsid w:val="00D07C8C"/>
    <w:rsid w:val="00D10249"/>
    <w:rsid w:val="00D10363"/>
    <w:rsid w:val="00D1088C"/>
    <w:rsid w:val="00D1113A"/>
    <w:rsid w:val="00D115C3"/>
    <w:rsid w:val="00D115DF"/>
    <w:rsid w:val="00D1168C"/>
    <w:rsid w:val="00D11897"/>
    <w:rsid w:val="00D118E3"/>
    <w:rsid w:val="00D11A28"/>
    <w:rsid w:val="00D120C4"/>
    <w:rsid w:val="00D121BA"/>
    <w:rsid w:val="00D1269E"/>
    <w:rsid w:val="00D128A7"/>
    <w:rsid w:val="00D12D50"/>
    <w:rsid w:val="00D13135"/>
    <w:rsid w:val="00D136C1"/>
    <w:rsid w:val="00D13A9F"/>
    <w:rsid w:val="00D13E4E"/>
    <w:rsid w:val="00D140F1"/>
    <w:rsid w:val="00D1413F"/>
    <w:rsid w:val="00D14672"/>
    <w:rsid w:val="00D14DCC"/>
    <w:rsid w:val="00D14E15"/>
    <w:rsid w:val="00D14F42"/>
    <w:rsid w:val="00D153E0"/>
    <w:rsid w:val="00D1599C"/>
    <w:rsid w:val="00D15D68"/>
    <w:rsid w:val="00D16038"/>
    <w:rsid w:val="00D16563"/>
    <w:rsid w:val="00D212E2"/>
    <w:rsid w:val="00D21443"/>
    <w:rsid w:val="00D217FF"/>
    <w:rsid w:val="00D21818"/>
    <w:rsid w:val="00D22AD9"/>
    <w:rsid w:val="00D22D54"/>
    <w:rsid w:val="00D235FD"/>
    <w:rsid w:val="00D239A7"/>
    <w:rsid w:val="00D23E62"/>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1654"/>
    <w:rsid w:val="00D32390"/>
    <w:rsid w:val="00D3315D"/>
    <w:rsid w:val="00D33286"/>
    <w:rsid w:val="00D341A0"/>
    <w:rsid w:val="00D3467D"/>
    <w:rsid w:val="00D34CFA"/>
    <w:rsid w:val="00D3510C"/>
    <w:rsid w:val="00D35158"/>
    <w:rsid w:val="00D352F6"/>
    <w:rsid w:val="00D359E0"/>
    <w:rsid w:val="00D362C7"/>
    <w:rsid w:val="00D36E26"/>
    <w:rsid w:val="00D36E71"/>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039"/>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BC6"/>
    <w:rsid w:val="00D61C8B"/>
    <w:rsid w:val="00D61DC8"/>
    <w:rsid w:val="00D62095"/>
    <w:rsid w:val="00D632AE"/>
    <w:rsid w:val="00D63D1A"/>
    <w:rsid w:val="00D64575"/>
    <w:rsid w:val="00D649BC"/>
    <w:rsid w:val="00D64B69"/>
    <w:rsid w:val="00D64D56"/>
    <w:rsid w:val="00D652B5"/>
    <w:rsid w:val="00D655BA"/>
    <w:rsid w:val="00D656F8"/>
    <w:rsid w:val="00D65966"/>
    <w:rsid w:val="00D659A8"/>
    <w:rsid w:val="00D65B2F"/>
    <w:rsid w:val="00D65D2C"/>
    <w:rsid w:val="00D6767A"/>
    <w:rsid w:val="00D67C89"/>
    <w:rsid w:val="00D70375"/>
    <w:rsid w:val="00D7089D"/>
    <w:rsid w:val="00D708B0"/>
    <w:rsid w:val="00D7131A"/>
    <w:rsid w:val="00D72120"/>
    <w:rsid w:val="00D721C5"/>
    <w:rsid w:val="00D722DE"/>
    <w:rsid w:val="00D726B2"/>
    <w:rsid w:val="00D7281E"/>
    <w:rsid w:val="00D733FA"/>
    <w:rsid w:val="00D73412"/>
    <w:rsid w:val="00D73564"/>
    <w:rsid w:val="00D735BD"/>
    <w:rsid w:val="00D73CEF"/>
    <w:rsid w:val="00D74081"/>
    <w:rsid w:val="00D743BC"/>
    <w:rsid w:val="00D74C2F"/>
    <w:rsid w:val="00D75620"/>
    <w:rsid w:val="00D75632"/>
    <w:rsid w:val="00D75BA0"/>
    <w:rsid w:val="00D762E9"/>
    <w:rsid w:val="00D766A4"/>
    <w:rsid w:val="00D76A71"/>
    <w:rsid w:val="00D77612"/>
    <w:rsid w:val="00D77AA9"/>
    <w:rsid w:val="00D77B1D"/>
    <w:rsid w:val="00D8021F"/>
    <w:rsid w:val="00D80383"/>
    <w:rsid w:val="00D808FA"/>
    <w:rsid w:val="00D80BDA"/>
    <w:rsid w:val="00D80EB4"/>
    <w:rsid w:val="00D81247"/>
    <w:rsid w:val="00D81681"/>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5D4"/>
    <w:rsid w:val="00D876BF"/>
    <w:rsid w:val="00D90156"/>
    <w:rsid w:val="00D901ED"/>
    <w:rsid w:val="00D905BC"/>
    <w:rsid w:val="00D90708"/>
    <w:rsid w:val="00D91078"/>
    <w:rsid w:val="00D9115C"/>
    <w:rsid w:val="00D9166F"/>
    <w:rsid w:val="00D9196D"/>
    <w:rsid w:val="00D92716"/>
    <w:rsid w:val="00D927C3"/>
    <w:rsid w:val="00D92982"/>
    <w:rsid w:val="00D9485E"/>
    <w:rsid w:val="00D94BF9"/>
    <w:rsid w:val="00D9537D"/>
    <w:rsid w:val="00D955F7"/>
    <w:rsid w:val="00D95765"/>
    <w:rsid w:val="00D95A1E"/>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0650"/>
    <w:rsid w:val="00DD126B"/>
    <w:rsid w:val="00DD1AE7"/>
    <w:rsid w:val="00DD243B"/>
    <w:rsid w:val="00DD2E36"/>
    <w:rsid w:val="00DD3166"/>
    <w:rsid w:val="00DD3A6E"/>
    <w:rsid w:val="00DD4320"/>
    <w:rsid w:val="00DD44D8"/>
    <w:rsid w:val="00DD4800"/>
    <w:rsid w:val="00DD578A"/>
    <w:rsid w:val="00DD5B0A"/>
    <w:rsid w:val="00DD6064"/>
    <w:rsid w:val="00DD698D"/>
    <w:rsid w:val="00DD6B3B"/>
    <w:rsid w:val="00DD6FA2"/>
    <w:rsid w:val="00DD7666"/>
    <w:rsid w:val="00DD7E75"/>
    <w:rsid w:val="00DE076D"/>
    <w:rsid w:val="00DE0881"/>
    <w:rsid w:val="00DE0DCD"/>
    <w:rsid w:val="00DE11C9"/>
    <w:rsid w:val="00DE1783"/>
    <w:rsid w:val="00DE1E69"/>
    <w:rsid w:val="00DE20ED"/>
    <w:rsid w:val="00DE23DC"/>
    <w:rsid w:val="00DE314F"/>
    <w:rsid w:val="00DE3510"/>
    <w:rsid w:val="00DE3DCE"/>
    <w:rsid w:val="00DE40BE"/>
    <w:rsid w:val="00DE48BD"/>
    <w:rsid w:val="00DE4E7F"/>
    <w:rsid w:val="00DE5608"/>
    <w:rsid w:val="00DE57D8"/>
    <w:rsid w:val="00DE58D0"/>
    <w:rsid w:val="00DE5EA9"/>
    <w:rsid w:val="00DE602F"/>
    <w:rsid w:val="00DE6387"/>
    <w:rsid w:val="00DE6417"/>
    <w:rsid w:val="00DE654F"/>
    <w:rsid w:val="00DE6709"/>
    <w:rsid w:val="00DE69AE"/>
    <w:rsid w:val="00DE6A4A"/>
    <w:rsid w:val="00DE6BFB"/>
    <w:rsid w:val="00DE705D"/>
    <w:rsid w:val="00DE72F8"/>
    <w:rsid w:val="00DE7500"/>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4686"/>
    <w:rsid w:val="00DF5C07"/>
    <w:rsid w:val="00DF5CEF"/>
    <w:rsid w:val="00DF6145"/>
    <w:rsid w:val="00DF61EC"/>
    <w:rsid w:val="00DF6CFE"/>
    <w:rsid w:val="00DF6E61"/>
    <w:rsid w:val="00DF730C"/>
    <w:rsid w:val="00DF7708"/>
    <w:rsid w:val="00DF7DB1"/>
    <w:rsid w:val="00DF7F50"/>
    <w:rsid w:val="00DF7F58"/>
    <w:rsid w:val="00E00116"/>
    <w:rsid w:val="00E00FC2"/>
    <w:rsid w:val="00E013F8"/>
    <w:rsid w:val="00E01DAF"/>
    <w:rsid w:val="00E0203C"/>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3ED7"/>
    <w:rsid w:val="00E140BD"/>
    <w:rsid w:val="00E145C3"/>
    <w:rsid w:val="00E14A4F"/>
    <w:rsid w:val="00E14C00"/>
    <w:rsid w:val="00E14C1C"/>
    <w:rsid w:val="00E14EA1"/>
    <w:rsid w:val="00E14EA5"/>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7DE"/>
    <w:rsid w:val="00E21DD4"/>
    <w:rsid w:val="00E22034"/>
    <w:rsid w:val="00E23156"/>
    <w:rsid w:val="00E2339E"/>
    <w:rsid w:val="00E237AA"/>
    <w:rsid w:val="00E23A38"/>
    <w:rsid w:val="00E23CD9"/>
    <w:rsid w:val="00E240D8"/>
    <w:rsid w:val="00E24275"/>
    <w:rsid w:val="00E24C78"/>
    <w:rsid w:val="00E25823"/>
    <w:rsid w:val="00E25B88"/>
    <w:rsid w:val="00E25DE2"/>
    <w:rsid w:val="00E263C5"/>
    <w:rsid w:val="00E268C6"/>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998"/>
    <w:rsid w:val="00E517C3"/>
    <w:rsid w:val="00E51F97"/>
    <w:rsid w:val="00E5219A"/>
    <w:rsid w:val="00E5272F"/>
    <w:rsid w:val="00E52EB2"/>
    <w:rsid w:val="00E531AB"/>
    <w:rsid w:val="00E53AAE"/>
    <w:rsid w:val="00E53B75"/>
    <w:rsid w:val="00E53E37"/>
    <w:rsid w:val="00E53EF4"/>
    <w:rsid w:val="00E53FA0"/>
    <w:rsid w:val="00E5410D"/>
    <w:rsid w:val="00E543D1"/>
    <w:rsid w:val="00E54AB5"/>
    <w:rsid w:val="00E54CBB"/>
    <w:rsid w:val="00E54E3B"/>
    <w:rsid w:val="00E55295"/>
    <w:rsid w:val="00E558E6"/>
    <w:rsid w:val="00E55C28"/>
    <w:rsid w:val="00E5616D"/>
    <w:rsid w:val="00E56BAB"/>
    <w:rsid w:val="00E570AD"/>
    <w:rsid w:val="00E57143"/>
    <w:rsid w:val="00E57565"/>
    <w:rsid w:val="00E577C0"/>
    <w:rsid w:val="00E57940"/>
    <w:rsid w:val="00E579A7"/>
    <w:rsid w:val="00E607EE"/>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1193"/>
    <w:rsid w:val="00E7140D"/>
    <w:rsid w:val="00E71515"/>
    <w:rsid w:val="00E716A9"/>
    <w:rsid w:val="00E718CE"/>
    <w:rsid w:val="00E71A10"/>
    <w:rsid w:val="00E71B64"/>
    <w:rsid w:val="00E71B86"/>
    <w:rsid w:val="00E72387"/>
    <w:rsid w:val="00E72540"/>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A89"/>
    <w:rsid w:val="00E8504A"/>
    <w:rsid w:val="00E851D4"/>
    <w:rsid w:val="00E85443"/>
    <w:rsid w:val="00E85928"/>
    <w:rsid w:val="00E866BA"/>
    <w:rsid w:val="00E870F5"/>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7D2"/>
    <w:rsid w:val="00E9291C"/>
    <w:rsid w:val="00E92D1C"/>
    <w:rsid w:val="00E938CE"/>
    <w:rsid w:val="00E93D7F"/>
    <w:rsid w:val="00E93FFE"/>
    <w:rsid w:val="00E9440E"/>
    <w:rsid w:val="00E944F7"/>
    <w:rsid w:val="00E94F8A"/>
    <w:rsid w:val="00E95368"/>
    <w:rsid w:val="00E953DE"/>
    <w:rsid w:val="00E956D1"/>
    <w:rsid w:val="00E96A1D"/>
    <w:rsid w:val="00E96EB0"/>
    <w:rsid w:val="00E9708E"/>
    <w:rsid w:val="00E97B36"/>
    <w:rsid w:val="00EA007D"/>
    <w:rsid w:val="00EA014B"/>
    <w:rsid w:val="00EA07D6"/>
    <w:rsid w:val="00EA07E9"/>
    <w:rsid w:val="00EA0829"/>
    <w:rsid w:val="00EA1050"/>
    <w:rsid w:val="00EA1C83"/>
    <w:rsid w:val="00EA1F15"/>
    <w:rsid w:val="00EA1F7F"/>
    <w:rsid w:val="00EA1FDC"/>
    <w:rsid w:val="00EA22EE"/>
    <w:rsid w:val="00EA2847"/>
    <w:rsid w:val="00EA2949"/>
    <w:rsid w:val="00EA2B3C"/>
    <w:rsid w:val="00EA2C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54F"/>
    <w:rsid w:val="00EB077B"/>
    <w:rsid w:val="00EB1286"/>
    <w:rsid w:val="00EB1C52"/>
    <w:rsid w:val="00EB1E5D"/>
    <w:rsid w:val="00EB21CF"/>
    <w:rsid w:val="00EB235D"/>
    <w:rsid w:val="00EB325F"/>
    <w:rsid w:val="00EB3D70"/>
    <w:rsid w:val="00EB3E26"/>
    <w:rsid w:val="00EB41B5"/>
    <w:rsid w:val="00EB4A55"/>
    <w:rsid w:val="00EB4B7A"/>
    <w:rsid w:val="00EB4C35"/>
    <w:rsid w:val="00EB4EA2"/>
    <w:rsid w:val="00EB5178"/>
    <w:rsid w:val="00EB5B44"/>
    <w:rsid w:val="00EB6627"/>
    <w:rsid w:val="00EB6C8C"/>
    <w:rsid w:val="00EB7107"/>
    <w:rsid w:val="00EB76AF"/>
    <w:rsid w:val="00EB7774"/>
    <w:rsid w:val="00EB7B69"/>
    <w:rsid w:val="00EB7C37"/>
    <w:rsid w:val="00EC01C2"/>
    <w:rsid w:val="00EC06C7"/>
    <w:rsid w:val="00EC168A"/>
    <w:rsid w:val="00EC18B9"/>
    <w:rsid w:val="00EC1950"/>
    <w:rsid w:val="00EC1DF7"/>
    <w:rsid w:val="00EC2152"/>
    <w:rsid w:val="00EC2603"/>
    <w:rsid w:val="00EC27C6"/>
    <w:rsid w:val="00EC2DE6"/>
    <w:rsid w:val="00EC34D1"/>
    <w:rsid w:val="00EC39C8"/>
    <w:rsid w:val="00EC3D1F"/>
    <w:rsid w:val="00EC4207"/>
    <w:rsid w:val="00EC42F0"/>
    <w:rsid w:val="00EC5653"/>
    <w:rsid w:val="00EC5A8C"/>
    <w:rsid w:val="00EC5B03"/>
    <w:rsid w:val="00EC5B9C"/>
    <w:rsid w:val="00EC5D24"/>
    <w:rsid w:val="00EC60AE"/>
    <w:rsid w:val="00EC64FC"/>
    <w:rsid w:val="00EC6C1B"/>
    <w:rsid w:val="00EC6D70"/>
    <w:rsid w:val="00EC71CE"/>
    <w:rsid w:val="00EC7742"/>
    <w:rsid w:val="00EC7858"/>
    <w:rsid w:val="00EC7A01"/>
    <w:rsid w:val="00EC7D19"/>
    <w:rsid w:val="00ED04F8"/>
    <w:rsid w:val="00ED0DB8"/>
    <w:rsid w:val="00ED1006"/>
    <w:rsid w:val="00ED1AB8"/>
    <w:rsid w:val="00ED22FC"/>
    <w:rsid w:val="00ED29C7"/>
    <w:rsid w:val="00ED2A60"/>
    <w:rsid w:val="00ED2EF4"/>
    <w:rsid w:val="00ED3AA2"/>
    <w:rsid w:val="00ED454D"/>
    <w:rsid w:val="00ED4603"/>
    <w:rsid w:val="00ED4AFA"/>
    <w:rsid w:val="00ED4E9B"/>
    <w:rsid w:val="00ED613A"/>
    <w:rsid w:val="00ED61F5"/>
    <w:rsid w:val="00ED635F"/>
    <w:rsid w:val="00ED6BD6"/>
    <w:rsid w:val="00ED6BE0"/>
    <w:rsid w:val="00ED6E55"/>
    <w:rsid w:val="00ED72E0"/>
    <w:rsid w:val="00ED76BD"/>
    <w:rsid w:val="00ED77A2"/>
    <w:rsid w:val="00ED78C9"/>
    <w:rsid w:val="00EE0905"/>
    <w:rsid w:val="00EE1590"/>
    <w:rsid w:val="00EE1713"/>
    <w:rsid w:val="00EE1BE7"/>
    <w:rsid w:val="00EE1D3B"/>
    <w:rsid w:val="00EE1F98"/>
    <w:rsid w:val="00EE28F5"/>
    <w:rsid w:val="00EE3017"/>
    <w:rsid w:val="00EE30E0"/>
    <w:rsid w:val="00EE3584"/>
    <w:rsid w:val="00EE3A3C"/>
    <w:rsid w:val="00EE3F96"/>
    <w:rsid w:val="00EE5452"/>
    <w:rsid w:val="00EE55DE"/>
    <w:rsid w:val="00EF00FF"/>
    <w:rsid w:val="00EF04C5"/>
    <w:rsid w:val="00EF09BB"/>
    <w:rsid w:val="00EF10C9"/>
    <w:rsid w:val="00EF18FE"/>
    <w:rsid w:val="00EF1910"/>
    <w:rsid w:val="00EF19C5"/>
    <w:rsid w:val="00EF1B81"/>
    <w:rsid w:val="00EF1BB8"/>
    <w:rsid w:val="00EF32BF"/>
    <w:rsid w:val="00EF3AD5"/>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17C"/>
    <w:rsid w:val="00F061DF"/>
    <w:rsid w:val="00F06C67"/>
    <w:rsid w:val="00F06CB0"/>
    <w:rsid w:val="00F06DFD"/>
    <w:rsid w:val="00F0701D"/>
    <w:rsid w:val="00F071D1"/>
    <w:rsid w:val="00F07265"/>
    <w:rsid w:val="00F07533"/>
    <w:rsid w:val="00F07828"/>
    <w:rsid w:val="00F10336"/>
    <w:rsid w:val="00F10629"/>
    <w:rsid w:val="00F1083B"/>
    <w:rsid w:val="00F108A4"/>
    <w:rsid w:val="00F10CC8"/>
    <w:rsid w:val="00F10E41"/>
    <w:rsid w:val="00F110AC"/>
    <w:rsid w:val="00F11372"/>
    <w:rsid w:val="00F11C86"/>
    <w:rsid w:val="00F12093"/>
    <w:rsid w:val="00F1380F"/>
    <w:rsid w:val="00F13EBC"/>
    <w:rsid w:val="00F1423C"/>
    <w:rsid w:val="00F147E1"/>
    <w:rsid w:val="00F14800"/>
    <w:rsid w:val="00F148BA"/>
    <w:rsid w:val="00F14ED1"/>
    <w:rsid w:val="00F15123"/>
    <w:rsid w:val="00F15313"/>
    <w:rsid w:val="00F159AB"/>
    <w:rsid w:val="00F15FA5"/>
    <w:rsid w:val="00F16047"/>
    <w:rsid w:val="00F1664B"/>
    <w:rsid w:val="00F16665"/>
    <w:rsid w:val="00F16751"/>
    <w:rsid w:val="00F168FA"/>
    <w:rsid w:val="00F16A6F"/>
    <w:rsid w:val="00F16F27"/>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6FBB"/>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6314"/>
    <w:rsid w:val="00F46CDF"/>
    <w:rsid w:val="00F4766C"/>
    <w:rsid w:val="00F47F10"/>
    <w:rsid w:val="00F507D1"/>
    <w:rsid w:val="00F50827"/>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7D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4CA"/>
    <w:rsid w:val="00F637DE"/>
    <w:rsid w:val="00F63838"/>
    <w:rsid w:val="00F639EC"/>
    <w:rsid w:val="00F63D75"/>
    <w:rsid w:val="00F63FDB"/>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5E3D"/>
    <w:rsid w:val="00F762F2"/>
    <w:rsid w:val="00F769B1"/>
    <w:rsid w:val="00F76EFA"/>
    <w:rsid w:val="00F773F2"/>
    <w:rsid w:val="00F77421"/>
    <w:rsid w:val="00F775D7"/>
    <w:rsid w:val="00F77CF9"/>
    <w:rsid w:val="00F77E69"/>
    <w:rsid w:val="00F77EE9"/>
    <w:rsid w:val="00F8009E"/>
    <w:rsid w:val="00F800BF"/>
    <w:rsid w:val="00F8033C"/>
    <w:rsid w:val="00F804BE"/>
    <w:rsid w:val="00F80643"/>
    <w:rsid w:val="00F80B04"/>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7499"/>
    <w:rsid w:val="00F87A58"/>
    <w:rsid w:val="00F9056A"/>
    <w:rsid w:val="00F90804"/>
    <w:rsid w:val="00F90F8D"/>
    <w:rsid w:val="00F91029"/>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7CF"/>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477"/>
    <w:rsid w:val="00FA4908"/>
    <w:rsid w:val="00FA4D44"/>
    <w:rsid w:val="00FA55BB"/>
    <w:rsid w:val="00FA5B3B"/>
    <w:rsid w:val="00FA5DDB"/>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58F"/>
    <w:rsid w:val="00FB3624"/>
    <w:rsid w:val="00FB3714"/>
    <w:rsid w:val="00FB3775"/>
    <w:rsid w:val="00FB3E49"/>
    <w:rsid w:val="00FB4B7C"/>
    <w:rsid w:val="00FB4C80"/>
    <w:rsid w:val="00FB4E75"/>
    <w:rsid w:val="00FB51D3"/>
    <w:rsid w:val="00FB5944"/>
    <w:rsid w:val="00FB6087"/>
    <w:rsid w:val="00FB6675"/>
    <w:rsid w:val="00FB6BA8"/>
    <w:rsid w:val="00FB72E9"/>
    <w:rsid w:val="00FB7389"/>
    <w:rsid w:val="00FB787B"/>
    <w:rsid w:val="00FC01BB"/>
    <w:rsid w:val="00FC186B"/>
    <w:rsid w:val="00FC1DCB"/>
    <w:rsid w:val="00FC2019"/>
    <w:rsid w:val="00FC370A"/>
    <w:rsid w:val="00FC4002"/>
    <w:rsid w:val="00FC40E3"/>
    <w:rsid w:val="00FC437B"/>
    <w:rsid w:val="00FC466D"/>
    <w:rsid w:val="00FC4CAD"/>
    <w:rsid w:val="00FC510C"/>
    <w:rsid w:val="00FC5A27"/>
    <w:rsid w:val="00FC5A64"/>
    <w:rsid w:val="00FC5A90"/>
    <w:rsid w:val="00FC5BED"/>
    <w:rsid w:val="00FC5DE8"/>
    <w:rsid w:val="00FC5E13"/>
    <w:rsid w:val="00FC6924"/>
    <w:rsid w:val="00FC6A57"/>
    <w:rsid w:val="00FC6BD2"/>
    <w:rsid w:val="00FC6C82"/>
    <w:rsid w:val="00FC6D90"/>
    <w:rsid w:val="00FC7429"/>
    <w:rsid w:val="00FC7A1F"/>
    <w:rsid w:val="00FC7B3D"/>
    <w:rsid w:val="00FC7CBF"/>
    <w:rsid w:val="00FD01D4"/>
    <w:rsid w:val="00FD0697"/>
    <w:rsid w:val="00FD07F6"/>
    <w:rsid w:val="00FD1EC8"/>
    <w:rsid w:val="00FD2A24"/>
    <w:rsid w:val="00FD33F8"/>
    <w:rsid w:val="00FD3812"/>
    <w:rsid w:val="00FD3B87"/>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204B"/>
    <w:rsid w:val="00FE2365"/>
    <w:rsid w:val="00FE30A5"/>
    <w:rsid w:val="00FE32C1"/>
    <w:rsid w:val="00FE37D0"/>
    <w:rsid w:val="00FE3D39"/>
    <w:rsid w:val="00FE4B97"/>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D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6D6D30"/>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B603FD70-848D-4A6C-97F6-5EADCE694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1166</TotalTime>
  <Pages>8</Pages>
  <Words>3545</Words>
  <Characters>20210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Afshin Haghighat</cp:lastModifiedBy>
  <cp:revision>338</cp:revision>
  <cp:lastPrinted>2015-11-06T16:56:00Z</cp:lastPrinted>
  <dcterms:created xsi:type="dcterms:W3CDTF">2025-05-08T09:47:00Z</dcterms:created>
  <dcterms:modified xsi:type="dcterms:W3CDTF">2025-08-15T16:10:00Z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